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4681DE" w14:textId="77777777" w:rsidR="00D322AC" w:rsidRDefault="000E7108" w:rsidP="008F0783">
      <w:pPr>
        <w:pStyle w:val="1JUDUL"/>
        <w:spacing w:line="240" w:lineRule="auto"/>
        <w:rPr>
          <w:i/>
          <w:iCs/>
          <w:lang w:val="en-US"/>
        </w:rPr>
      </w:pPr>
      <w:r>
        <w:rPr>
          <w:lang w:val="en-US"/>
        </w:rPr>
        <w:t xml:space="preserve">Uji </w:t>
      </w:r>
      <w:proofErr w:type="spellStart"/>
      <w:r>
        <w:rPr>
          <w:lang w:val="en-US"/>
        </w:rPr>
        <w:t>Efektivitas</w:t>
      </w:r>
      <w:proofErr w:type="spellEnd"/>
      <w:r>
        <w:rPr>
          <w:lang w:val="en-US"/>
        </w:rPr>
        <w:t xml:space="preserve"> </w:t>
      </w:r>
      <w:proofErr w:type="spellStart"/>
      <w:r>
        <w:rPr>
          <w:lang w:val="en-US"/>
        </w:rPr>
        <w:t>Antibakteri</w:t>
      </w:r>
      <w:proofErr w:type="spellEnd"/>
      <w:r>
        <w:rPr>
          <w:lang w:val="en-US"/>
        </w:rPr>
        <w:t xml:space="preserve"> </w:t>
      </w:r>
      <w:proofErr w:type="spellStart"/>
      <w:r>
        <w:rPr>
          <w:lang w:val="en-US"/>
        </w:rPr>
        <w:t>Ekstrak</w:t>
      </w:r>
      <w:proofErr w:type="spellEnd"/>
      <w:r>
        <w:rPr>
          <w:lang w:val="en-US"/>
        </w:rPr>
        <w:t xml:space="preserve"> </w:t>
      </w:r>
      <w:proofErr w:type="spellStart"/>
      <w:r>
        <w:rPr>
          <w:lang w:val="en-US"/>
        </w:rPr>
        <w:t>Daun</w:t>
      </w:r>
      <w:proofErr w:type="spellEnd"/>
      <w:r>
        <w:rPr>
          <w:lang w:val="en-US"/>
        </w:rPr>
        <w:t xml:space="preserve"> </w:t>
      </w:r>
      <w:proofErr w:type="spellStart"/>
      <w:r>
        <w:rPr>
          <w:lang w:val="en-US"/>
        </w:rPr>
        <w:t>Pandan</w:t>
      </w:r>
      <w:proofErr w:type="spellEnd"/>
      <w:r>
        <w:rPr>
          <w:lang w:val="en-US"/>
        </w:rPr>
        <w:t xml:space="preserve"> Wangi (</w:t>
      </w:r>
      <w:r>
        <w:rPr>
          <w:i/>
          <w:iCs/>
          <w:lang w:val="en-US"/>
        </w:rPr>
        <w:t xml:space="preserve">Pandanus </w:t>
      </w:r>
      <w:proofErr w:type="spellStart"/>
      <w:r>
        <w:rPr>
          <w:i/>
          <w:iCs/>
          <w:lang w:val="en-US"/>
        </w:rPr>
        <w:t>amaryllifolius</w:t>
      </w:r>
      <w:proofErr w:type="spellEnd"/>
      <w:r>
        <w:rPr>
          <w:i/>
          <w:iCs/>
          <w:lang w:val="en-US"/>
        </w:rPr>
        <w:t xml:space="preserve"> </w:t>
      </w:r>
      <w:proofErr w:type="spellStart"/>
      <w:r>
        <w:rPr>
          <w:lang w:val="en-US"/>
        </w:rPr>
        <w:t>Roxb</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Pertumbuhan</w:t>
      </w:r>
      <w:proofErr w:type="spellEnd"/>
      <w:r>
        <w:rPr>
          <w:lang w:val="en-US"/>
        </w:rPr>
        <w:t xml:space="preserve"> </w:t>
      </w:r>
      <w:proofErr w:type="spellStart"/>
      <w:r>
        <w:rPr>
          <w:lang w:val="en-US"/>
        </w:rPr>
        <w:t>Bakteri</w:t>
      </w:r>
      <w:proofErr w:type="spellEnd"/>
      <w:r>
        <w:rPr>
          <w:lang w:val="en-US"/>
        </w:rPr>
        <w:t xml:space="preserve"> </w:t>
      </w:r>
      <w:proofErr w:type="spellStart"/>
      <w:r>
        <w:rPr>
          <w:i/>
          <w:iCs/>
          <w:lang w:val="en-US"/>
        </w:rPr>
        <w:t>Cutibacterium</w:t>
      </w:r>
      <w:proofErr w:type="spellEnd"/>
      <w:r>
        <w:rPr>
          <w:i/>
          <w:iCs/>
          <w:lang w:val="en-US"/>
        </w:rPr>
        <w:t xml:space="preserve"> </w:t>
      </w:r>
    </w:p>
    <w:p w14:paraId="48748E45" w14:textId="6AFBF72E" w:rsidR="008F0783" w:rsidRPr="000E7108" w:rsidRDefault="000E7108" w:rsidP="008F0783">
      <w:pPr>
        <w:pStyle w:val="1JUDUL"/>
        <w:spacing w:line="240" w:lineRule="auto"/>
        <w:rPr>
          <w:i/>
          <w:iCs/>
          <w:lang w:val="en-US"/>
        </w:rPr>
      </w:pPr>
      <w:r>
        <w:rPr>
          <w:i/>
          <w:iCs/>
          <w:lang w:val="en-US"/>
        </w:rPr>
        <w:t xml:space="preserve">acnes </w:t>
      </w:r>
      <w:r w:rsidRPr="000E7108">
        <w:rPr>
          <w:lang w:val="en-US"/>
        </w:rPr>
        <w:t>DAN</w:t>
      </w:r>
      <w:r>
        <w:rPr>
          <w:i/>
          <w:iCs/>
          <w:lang w:val="en-US"/>
        </w:rPr>
        <w:t xml:space="preserve"> Staphylococcus aureus</w:t>
      </w:r>
    </w:p>
    <w:p w14:paraId="3A82CE2D" w14:textId="77777777" w:rsidR="008F0783" w:rsidRPr="000A12DF" w:rsidRDefault="008F0783" w:rsidP="008F0783">
      <w:pPr>
        <w:spacing w:after="0" w:line="360" w:lineRule="auto"/>
        <w:jc w:val="center"/>
        <w:rPr>
          <w:rFonts w:ascii="Times New Roman" w:hAnsi="Times New Roman" w:cs="Times New Roman"/>
          <w:b/>
        </w:rPr>
      </w:pPr>
    </w:p>
    <w:p w14:paraId="472C5769" w14:textId="7ADE208A" w:rsidR="008F0783" w:rsidRPr="00EB5A6E" w:rsidRDefault="00D322AC" w:rsidP="008F0783">
      <w:pPr>
        <w:pStyle w:val="2NamaPenulis"/>
      </w:pPr>
      <w:proofErr w:type="spellStart"/>
      <w:r>
        <w:rPr>
          <w:lang w:val="en-US"/>
        </w:rPr>
        <w:t>Yulia</w:t>
      </w:r>
      <w:proofErr w:type="spellEnd"/>
      <w:r>
        <w:rPr>
          <w:lang w:val="en-US"/>
        </w:rPr>
        <w:t xml:space="preserve"> </w:t>
      </w:r>
      <w:proofErr w:type="spellStart"/>
      <w:r>
        <w:rPr>
          <w:lang w:val="en-US"/>
        </w:rPr>
        <w:t>Kusumawaty</w:t>
      </w:r>
      <w:proofErr w:type="spellEnd"/>
      <w:r w:rsidR="008F0783" w:rsidRPr="00784442">
        <w:rPr>
          <w:vertAlign w:val="superscript"/>
        </w:rPr>
        <w:t>1</w:t>
      </w:r>
      <w:r w:rsidR="008F0783" w:rsidRPr="00784442">
        <w:t xml:space="preserve">, </w:t>
      </w:r>
      <w:proofErr w:type="spellStart"/>
      <w:r>
        <w:rPr>
          <w:lang w:val="en-US"/>
        </w:rPr>
        <w:t>Fadly</w:t>
      </w:r>
      <w:proofErr w:type="spellEnd"/>
      <w:r>
        <w:rPr>
          <w:lang w:val="en-US"/>
        </w:rPr>
        <w:t xml:space="preserve"> </w:t>
      </w:r>
      <w:proofErr w:type="spellStart"/>
      <w:r>
        <w:rPr>
          <w:lang w:val="en-US"/>
        </w:rPr>
        <w:t>Sukandiarsyah</w:t>
      </w:r>
      <w:proofErr w:type="spellEnd"/>
      <w:r w:rsidR="008F0783">
        <w:rPr>
          <w:vertAlign w:val="superscript"/>
        </w:rPr>
        <w:t>2</w:t>
      </w:r>
      <w:r w:rsidR="008F0783">
        <w:t xml:space="preserve">, </w:t>
      </w:r>
      <w:r>
        <w:rPr>
          <w:lang w:val="en-US"/>
        </w:rPr>
        <w:t>Mat. Yasin</w:t>
      </w:r>
      <w:r w:rsidR="00A0519E">
        <w:rPr>
          <w:vertAlign w:val="superscript"/>
        </w:rPr>
        <w:t>3</w:t>
      </w:r>
      <w:r w:rsidR="00A0519E">
        <w:t xml:space="preserve">, </w:t>
      </w:r>
      <w:proofErr w:type="spellStart"/>
      <w:r>
        <w:rPr>
          <w:lang w:val="en-US"/>
        </w:rPr>
        <w:t>Ariffialdi</w:t>
      </w:r>
      <w:proofErr w:type="spellEnd"/>
      <w:r>
        <w:rPr>
          <w:lang w:val="en-US"/>
        </w:rPr>
        <w:t xml:space="preserve"> </w:t>
      </w:r>
      <w:proofErr w:type="spellStart"/>
      <w:r>
        <w:rPr>
          <w:lang w:val="en-US"/>
        </w:rPr>
        <w:t>Nurhidayatulloh</w:t>
      </w:r>
      <w:proofErr w:type="spellEnd"/>
      <w:r w:rsidR="00A0519E">
        <w:rPr>
          <w:vertAlign w:val="superscript"/>
        </w:rPr>
        <w:t>4</w:t>
      </w:r>
    </w:p>
    <w:p w14:paraId="1711A4E6" w14:textId="6F316890" w:rsidR="008F0783" w:rsidRDefault="00F91FE5" w:rsidP="008F0783">
      <w:pPr>
        <w:pStyle w:val="4AlamatPerguruanTinggi"/>
      </w:pPr>
      <w:r w:rsidRPr="00784442">
        <w:rPr>
          <w:vertAlign w:val="superscript"/>
        </w:rPr>
        <w:t>1</w:t>
      </w:r>
      <w:r>
        <w:rPr>
          <w:vertAlign w:val="superscript"/>
        </w:rPr>
        <w:t>,2,3,4</w:t>
      </w:r>
      <w:r w:rsidRPr="00B61A84">
        <w:t xml:space="preserve"> Program Studi Teknologi Laboratorium Medis, Politeknik ‘Aisyiyah Pontianak</w:t>
      </w:r>
    </w:p>
    <w:p w14:paraId="0234346B" w14:textId="319A536A" w:rsidR="00A0519E" w:rsidRDefault="00A0519E" w:rsidP="00A0519E">
      <w:pPr>
        <w:pStyle w:val="4AlamatPerguruanTinggi"/>
      </w:pPr>
      <w:r w:rsidRPr="00B61A84">
        <w:t>Jl. Ampera No. 9, Pontianak, Kalimantan Barat</w:t>
      </w:r>
    </w:p>
    <w:p w14:paraId="7EB2820D" w14:textId="07B99858" w:rsidR="00A0519E" w:rsidRPr="001E1F62" w:rsidRDefault="001E1F62" w:rsidP="00A0519E">
      <w:pPr>
        <w:pStyle w:val="5Emailkorespondensipenulis"/>
        <w:rPr>
          <w:sz w:val="12"/>
          <w:szCs w:val="16"/>
        </w:rPr>
      </w:pPr>
      <w:r w:rsidRPr="001E1F62">
        <w:rPr>
          <w:bCs/>
          <w:spacing w:val="-2"/>
          <w:szCs w:val="16"/>
        </w:rPr>
        <w:t>yuliamuhammad@gmail.com</w:t>
      </w:r>
    </w:p>
    <w:p w14:paraId="7D99C3E1" w14:textId="77777777" w:rsidR="008F0783" w:rsidRPr="000A12DF" w:rsidRDefault="008F0783" w:rsidP="008F0783">
      <w:pPr>
        <w:spacing w:after="0" w:line="360" w:lineRule="auto"/>
        <w:jc w:val="center"/>
        <w:rPr>
          <w:rFonts w:ascii="Times New Roman" w:hAnsi="Times New Roman" w:cs="Times New Roman"/>
          <w:b/>
        </w:rPr>
      </w:pPr>
    </w:p>
    <w:p w14:paraId="0EFC9BFB" w14:textId="77777777" w:rsidR="008F0783" w:rsidRPr="000A12DF" w:rsidRDefault="008F0783" w:rsidP="008F0783">
      <w:pPr>
        <w:spacing w:after="0" w:line="360" w:lineRule="auto"/>
        <w:jc w:val="center"/>
        <w:rPr>
          <w:rFonts w:ascii="Times New Roman" w:hAnsi="Times New Roman" w:cs="Times New Roman"/>
          <w:b/>
        </w:rPr>
      </w:pPr>
      <w:r w:rsidRPr="000A12DF">
        <w:rPr>
          <w:rFonts w:ascii="Times New Roman" w:hAnsi="Times New Roman" w:cs="Times New Roman"/>
          <w:b/>
        </w:rPr>
        <w:t>ABSTRAK</w:t>
      </w:r>
    </w:p>
    <w:p w14:paraId="39903B7B" w14:textId="41E4554A" w:rsidR="008F0783" w:rsidRPr="000A12DF" w:rsidRDefault="008F0783" w:rsidP="008F0783">
      <w:pPr>
        <w:pStyle w:val="6ABSTRAK"/>
        <w:spacing w:line="240" w:lineRule="auto"/>
      </w:pPr>
      <w:r w:rsidRPr="006C73DD">
        <w:rPr>
          <w:b/>
        </w:rPr>
        <w:t>Latar Belakang:</w:t>
      </w:r>
      <w:r>
        <w:t xml:space="preserve">  </w:t>
      </w:r>
      <w:r w:rsidR="001E1F62" w:rsidRPr="001E1F62">
        <w:rPr>
          <w:bCs/>
          <w:lang w:val="sv-SE"/>
        </w:rPr>
        <w:t>Infeksi kulit merupakan salah satu masalah kesehatan yang paling sering terjadi di Indonesia. Jerawat (</w:t>
      </w:r>
      <w:r w:rsidR="001E1F62" w:rsidRPr="001E1F62">
        <w:rPr>
          <w:bCs/>
          <w:i/>
          <w:iCs/>
          <w:lang w:val="sv-SE"/>
        </w:rPr>
        <w:t>acne vulgaris</w:t>
      </w:r>
      <w:r w:rsidR="001E1F62" w:rsidRPr="001E1F62">
        <w:rPr>
          <w:bCs/>
          <w:lang w:val="sv-SE"/>
        </w:rPr>
        <w:t xml:space="preserve">) merupakan gangguan kulit yang umum terjadi, ditandai dengan peradangan kronis pada unit </w:t>
      </w:r>
      <w:r w:rsidR="001E1F62" w:rsidRPr="001E1F62">
        <w:rPr>
          <w:bCs/>
          <w:i/>
          <w:iCs/>
          <w:lang w:val="sv-SE"/>
        </w:rPr>
        <w:t>pilosebasea</w:t>
      </w:r>
      <w:r w:rsidR="001E1F62" w:rsidRPr="001E1F62">
        <w:rPr>
          <w:bCs/>
          <w:lang w:val="sv-SE"/>
        </w:rPr>
        <w:t xml:space="preserve"> yang disebabkan oleh pertumbuhan bakteri seperti </w:t>
      </w:r>
      <w:r w:rsidR="001E1F62" w:rsidRPr="001E1F62">
        <w:rPr>
          <w:bCs/>
          <w:i/>
          <w:iCs/>
          <w:lang w:val="sv-SE"/>
        </w:rPr>
        <w:t>Cutibacterium acnes</w:t>
      </w:r>
      <w:r w:rsidR="001E1F62" w:rsidRPr="001E1F62">
        <w:rPr>
          <w:bCs/>
          <w:lang w:val="sv-SE"/>
        </w:rPr>
        <w:t xml:space="preserve"> dan</w:t>
      </w:r>
      <w:r w:rsidR="001E1F62" w:rsidRPr="001E1F62">
        <w:rPr>
          <w:bCs/>
          <w:i/>
          <w:iCs/>
          <w:lang w:val="sv-SE"/>
        </w:rPr>
        <w:t xml:space="preserve"> Staphylococcus aureus.</w:t>
      </w:r>
    </w:p>
    <w:p w14:paraId="6D46AADB" w14:textId="1DB8E9C7" w:rsidR="008F0783" w:rsidRPr="00637D75" w:rsidRDefault="008F0783" w:rsidP="008F0783">
      <w:pPr>
        <w:pStyle w:val="6ABSTRAK"/>
        <w:spacing w:line="240" w:lineRule="auto"/>
        <w:rPr>
          <w:sz w:val="16"/>
          <w:szCs w:val="16"/>
        </w:rPr>
      </w:pPr>
      <w:r w:rsidRPr="000A12DF">
        <w:rPr>
          <w:b/>
        </w:rPr>
        <w:t xml:space="preserve">Tujuan: </w:t>
      </w:r>
      <w:r w:rsidR="00637D75" w:rsidRPr="00637D75">
        <w:rPr>
          <w:bCs/>
          <w:lang w:val="sv-SE"/>
        </w:rPr>
        <w:t xml:space="preserve">Mengetahui aktivitas antibakteri ekstrak daun pandan wangi terhadap pertumbuhan </w:t>
      </w:r>
      <w:r w:rsidR="00637D75" w:rsidRPr="00637D75">
        <w:rPr>
          <w:bCs/>
          <w:i/>
          <w:iCs/>
          <w:lang w:val="sv-SE"/>
        </w:rPr>
        <w:t>Cutibacterium acnes</w:t>
      </w:r>
      <w:r w:rsidR="00637D75" w:rsidRPr="00637D75">
        <w:rPr>
          <w:bCs/>
          <w:lang w:val="sv-SE"/>
        </w:rPr>
        <w:t xml:space="preserve"> dan</w:t>
      </w:r>
      <w:r w:rsidR="00637D75" w:rsidRPr="00637D75">
        <w:rPr>
          <w:bCs/>
          <w:i/>
          <w:iCs/>
          <w:lang w:val="sv-SE"/>
        </w:rPr>
        <w:t xml:space="preserve"> Staphylococcus aureus.</w:t>
      </w:r>
      <w:r w:rsidR="00637D75" w:rsidRPr="00637D75">
        <w:rPr>
          <w:bCs/>
          <w:lang w:val="sv-SE"/>
        </w:rPr>
        <w:t xml:space="preserve"> Ekstraksi dilakukan menggunakan metode maserasi dengan pelarut etanol 96%. Uji aktivitas antibakteri direncanakan menggunakan metode difusi sumuran (</w:t>
      </w:r>
      <w:r w:rsidR="00637D75" w:rsidRPr="00637D75">
        <w:rPr>
          <w:bCs/>
          <w:i/>
          <w:iCs/>
          <w:lang w:val="sv-SE"/>
        </w:rPr>
        <w:t>well diffusion method</w:t>
      </w:r>
      <w:r w:rsidR="00637D75" w:rsidRPr="00637D75">
        <w:rPr>
          <w:bCs/>
          <w:lang w:val="sv-SE"/>
        </w:rPr>
        <w:t>) dengan beberapa variasi konsentrasi ekstrak. Parameter yang akan diamati adalah zona hambat pertumbuhan bakteri di sekitar sumuran setelah masa inkubasi</w:t>
      </w:r>
    </w:p>
    <w:p w14:paraId="4B159735" w14:textId="71EF6632" w:rsidR="008F0783" w:rsidRPr="000A12DF" w:rsidRDefault="008F0783" w:rsidP="008F0783">
      <w:pPr>
        <w:pStyle w:val="6ABSTRAK"/>
        <w:spacing w:line="240" w:lineRule="auto"/>
        <w:rPr>
          <w:b/>
        </w:rPr>
      </w:pPr>
      <w:r w:rsidRPr="000A12DF">
        <w:rPr>
          <w:b/>
        </w:rPr>
        <w:t xml:space="preserve">Metode: </w:t>
      </w:r>
      <w:r w:rsidRPr="00990C4E">
        <w:t>P</w:t>
      </w:r>
      <w:r w:rsidR="00CB0B37" w:rsidRPr="00990C4E">
        <w:t xml:space="preserve">enelitian </w:t>
      </w:r>
      <w:r w:rsidR="002136D8">
        <w:rPr>
          <w:lang w:val="en-US"/>
        </w:rPr>
        <w:t xml:space="preserve">quasi </w:t>
      </w:r>
      <w:proofErr w:type="spellStart"/>
      <w:r w:rsidR="002136D8">
        <w:rPr>
          <w:lang w:val="en-US"/>
        </w:rPr>
        <w:t>eksperimental</w:t>
      </w:r>
      <w:proofErr w:type="spellEnd"/>
      <w:r w:rsidR="00CB0B37" w:rsidRPr="00990C4E">
        <w:t xml:space="preserve">. Sebanyak </w:t>
      </w:r>
      <w:r w:rsidR="002136D8">
        <w:rPr>
          <w:lang w:val="en-US"/>
        </w:rPr>
        <w:t xml:space="preserve">4 </w:t>
      </w:r>
      <w:proofErr w:type="spellStart"/>
      <w:r w:rsidR="002136D8">
        <w:rPr>
          <w:lang w:val="en-US"/>
        </w:rPr>
        <w:t>sampel</w:t>
      </w:r>
      <w:proofErr w:type="spellEnd"/>
      <w:r w:rsidR="00A2697F">
        <w:rPr>
          <w:lang w:val="en-US"/>
        </w:rPr>
        <w:t xml:space="preserve"> </w:t>
      </w:r>
      <w:proofErr w:type="spellStart"/>
      <w:r w:rsidR="00A2697F">
        <w:rPr>
          <w:lang w:val="en-US"/>
        </w:rPr>
        <w:t>kepada</w:t>
      </w:r>
      <w:proofErr w:type="spellEnd"/>
      <w:r w:rsidR="00A2697F">
        <w:rPr>
          <w:lang w:val="en-US"/>
        </w:rPr>
        <w:t xml:space="preserve"> 6 </w:t>
      </w:r>
      <w:proofErr w:type="spellStart"/>
      <w:r w:rsidR="00A2697F">
        <w:rPr>
          <w:lang w:val="en-US"/>
        </w:rPr>
        <w:t>kelompok</w:t>
      </w:r>
      <w:proofErr w:type="spellEnd"/>
      <w:r w:rsidR="00A2697F">
        <w:rPr>
          <w:lang w:val="en-US"/>
        </w:rPr>
        <w:t xml:space="preserve"> </w:t>
      </w:r>
      <w:proofErr w:type="spellStart"/>
      <w:r w:rsidR="00A2697F">
        <w:rPr>
          <w:lang w:val="en-US"/>
        </w:rPr>
        <w:t>sehingga</w:t>
      </w:r>
      <w:proofErr w:type="spellEnd"/>
      <w:r w:rsidR="00A2697F">
        <w:rPr>
          <w:lang w:val="en-US"/>
        </w:rPr>
        <w:t xml:space="preserve"> </w:t>
      </w:r>
      <w:proofErr w:type="spellStart"/>
      <w:r w:rsidR="00A2697F">
        <w:rPr>
          <w:lang w:val="en-US"/>
        </w:rPr>
        <w:t>jumlah</w:t>
      </w:r>
      <w:proofErr w:type="spellEnd"/>
      <w:r w:rsidR="00A2697F">
        <w:rPr>
          <w:lang w:val="en-US"/>
        </w:rPr>
        <w:t xml:space="preserve"> </w:t>
      </w:r>
      <w:proofErr w:type="spellStart"/>
      <w:r w:rsidR="00A2697F">
        <w:rPr>
          <w:lang w:val="en-US"/>
        </w:rPr>
        <w:t>sampel</w:t>
      </w:r>
      <w:proofErr w:type="spellEnd"/>
      <w:r w:rsidR="00A2697F">
        <w:rPr>
          <w:lang w:val="en-US"/>
        </w:rPr>
        <w:t xml:space="preserve"> </w:t>
      </w:r>
      <w:proofErr w:type="spellStart"/>
      <w:r w:rsidR="00A2697F">
        <w:rPr>
          <w:lang w:val="en-US"/>
        </w:rPr>
        <w:t>sebanyak</w:t>
      </w:r>
      <w:proofErr w:type="spellEnd"/>
      <w:r w:rsidR="00A2697F">
        <w:rPr>
          <w:lang w:val="en-US"/>
        </w:rPr>
        <w:t xml:space="preserve"> 24 </w:t>
      </w:r>
      <w:proofErr w:type="spellStart"/>
      <w:r w:rsidR="00A2697F">
        <w:rPr>
          <w:lang w:val="en-US"/>
        </w:rPr>
        <w:t>sampel</w:t>
      </w:r>
      <w:proofErr w:type="spellEnd"/>
      <w:r w:rsidR="00A2697F">
        <w:rPr>
          <w:lang w:val="en-US"/>
        </w:rPr>
        <w:t>,</w:t>
      </w:r>
      <w:r w:rsidR="00CB0B37" w:rsidRPr="00990C4E">
        <w:t xml:space="preserve"> </w:t>
      </w:r>
      <w:proofErr w:type="spellStart"/>
      <w:r w:rsidR="00A2697F">
        <w:rPr>
          <w:lang w:val="en-US"/>
        </w:rPr>
        <w:t>dengan</w:t>
      </w:r>
      <w:proofErr w:type="spellEnd"/>
      <w:r w:rsidR="00A2697F">
        <w:rPr>
          <w:lang w:val="en-US"/>
        </w:rPr>
        <w:t xml:space="preserve"> Teknik </w:t>
      </w:r>
      <w:r w:rsidR="00A2697F" w:rsidRPr="00A2697F">
        <w:rPr>
          <w:i/>
          <w:iCs/>
          <w:lang w:val="en-US"/>
        </w:rPr>
        <w:t>purposive sampling</w:t>
      </w:r>
      <w:r w:rsidR="00CB0B37" w:rsidRPr="00990C4E">
        <w:t>.</w:t>
      </w:r>
    </w:p>
    <w:p w14:paraId="1656ABA4" w14:textId="67F69B28" w:rsidR="008F0783" w:rsidRPr="000A12DF" w:rsidRDefault="008F0783" w:rsidP="008F0783">
      <w:pPr>
        <w:pStyle w:val="6ABSTRAK"/>
        <w:spacing w:line="240" w:lineRule="auto"/>
        <w:rPr>
          <w:b/>
        </w:rPr>
      </w:pPr>
      <w:r w:rsidRPr="000A12DF">
        <w:rPr>
          <w:b/>
        </w:rPr>
        <w:t xml:space="preserve">Hasil penelitian: </w:t>
      </w:r>
      <w:r w:rsidR="00637D75" w:rsidRPr="00637D75">
        <w:rPr>
          <w:bCs/>
          <w:lang w:val="sv-SE"/>
        </w:rPr>
        <w:t>Ekstrak daun pandan wangi memiliki aktivitas antibakteri terhadap kedua bakteri uji, yang ditandai dengan terbentuknya zona hambat pada semua konsentrasi. Semakin tinggi konsentrasi ekstrak, semakin besar diameter zona hambat yang dihasilkan. Konsentrasi 75% menunjukkan aktivitas antibakteri paling tinggi dibandingkan konsentrasi lainnya. Analisis statistik menunjukkan bahwa terdapat perbedaan yang signifikan antar konsentrasi (p &lt; 0,05)</w:t>
      </w:r>
      <w:r w:rsidR="00CB0B37" w:rsidRPr="00CB0B37">
        <w:t>.</w:t>
      </w:r>
    </w:p>
    <w:p w14:paraId="1CBF49A1" w14:textId="4D11B473" w:rsidR="008F0783" w:rsidRDefault="008F0783" w:rsidP="00637D75">
      <w:pPr>
        <w:pStyle w:val="6ABSTRAK"/>
        <w:spacing w:line="240" w:lineRule="auto"/>
        <w:rPr>
          <w:bCs/>
          <w:lang w:val="sv-SE"/>
        </w:rPr>
      </w:pPr>
      <w:r w:rsidRPr="000A12DF">
        <w:rPr>
          <w:b/>
        </w:rPr>
        <w:t>Simpulan:</w:t>
      </w:r>
      <w:r w:rsidR="00CB0B37" w:rsidRPr="00CB0B37">
        <w:rPr>
          <w:rFonts w:asciiTheme="minorHAnsi" w:hAnsiTheme="minorHAnsi" w:cstheme="minorBidi"/>
          <w:color w:val="000000"/>
          <w:shd w:val="clear" w:color="auto" w:fill="FFFFFF"/>
        </w:rPr>
        <w:t xml:space="preserve"> </w:t>
      </w:r>
      <w:r w:rsidR="00540098" w:rsidRPr="00637D75">
        <w:rPr>
          <w:bCs/>
          <w:lang w:val="sv-SE"/>
        </w:rPr>
        <w:t xml:space="preserve">Ekstrak </w:t>
      </w:r>
      <w:r w:rsidR="00637D75" w:rsidRPr="00637D75">
        <w:rPr>
          <w:bCs/>
          <w:lang w:val="sv-SE"/>
        </w:rPr>
        <w:t>daun pandan wangi (</w:t>
      </w:r>
      <w:r w:rsidR="00637D75" w:rsidRPr="00637D75">
        <w:rPr>
          <w:bCs/>
          <w:i/>
          <w:iCs/>
          <w:lang w:val="sv-SE"/>
        </w:rPr>
        <w:t>Pandanus amaryllifolius Roxb</w:t>
      </w:r>
      <w:r w:rsidR="00637D75" w:rsidRPr="00637D75">
        <w:rPr>
          <w:bCs/>
          <w:lang w:val="sv-SE"/>
        </w:rPr>
        <w:t xml:space="preserve">) efektif sebagai antibakteri terhadap </w:t>
      </w:r>
      <w:r w:rsidR="00637D75" w:rsidRPr="00637D75">
        <w:rPr>
          <w:bCs/>
          <w:i/>
          <w:iCs/>
          <w:lang w:val="sv-SE"/>
        </w:rPr>
        <w:t>Cutibacterium acnes</w:t>
      </w:r>
      <w:r w:rsidR="00637D75" w:rsidRPr="00637D75">
        <w:rPr>
          <w:bCs/>
          <w:lang w:val="sv-SE"/>
        </w:rPr>
        <w:t xml:space="preserve"> dan </w:t>
      </w:r>
      <w:r w:rsidR="00637D75" w:rsidRPr="00637D75">
        <w:rPr>
          <w:bCs/>
          <w:i/>
          <w:iCs/>
          <w:lang w:val="sv-SE"/>
        </w:rPr>
        <w:t>Staphylococcus aureus</w:t>
      </w:r>
      <w:r w:rsidR="00637D75" w:rsidRPr="00637D75">
        <w:rPr>
          <w:bCs/>
          <w:lang w:val="sv-SE"/>
        </w:rPr>
        <w:t>, sehingga berpotensi dikembangkan sebagai bahan alami dalam pengobatan jerawat.</w:t>
      </w:r>
    </w:p>
    <w:p w14:paraId="3B448707" w14:textId="4EFCFCEC" w:rsidR="00990C4E" w:rsidRPr="00990C4E" w:rsidRDefault="00990C4E" w:rsidP="00637D75">
      <w:pPr>
        <w:pStyle w:val="6ABSTRAK"/>
        <w:spacing w:line="240" w:lineRule="auto"/>
        <w:rPr>
          <w:sz w:val="12"/>
          <w:szCs w:val="12"/>
        </w:rPr>
      </w:pPr>
      <w:r w:rsidRPr="00990C4E">
        <w:rPr>
          <w:b/>
          <w:lang w:val="en-ID"/>
        </w:rPr>
        <w:t xml:space="preserve">Kata </w:t>
      </w:r>
      <w:proofErr w:type="spellStart"/>
      <w:r w:rsidRPr="00990C4E">
        <w:rPr>
          <w:b/>
          <w:lang w:val="en-ID"/>
        </w:rPr>
        <w:t>kunci</w:t>
      </w:r>
      <w:proofErr w:type="spellEnd"/>
      <w:r w:rsidRPr="00990C4E">
        <w:rPr>
          <w:b/>
          <w:lang w:val="en-ID"/>
        </w:rPr>
        <w:t>:</w:t>
      </w:r>
      <w:r w:rsidRPr="00990C4E">
        <w:rPr>
          <w:bCs/>
          <w:lang w:val="en-ID"/>
        </w:rPr>
        <w:t xml:space="preserve">  </w:t>
      </w:r>
      <w:proofErr w:type="spellStart"/>
      <w:r w:rsidRPr="00990C4E">
        <w:rPr>
          <w:bCs/>
          <w:lang w:val="en-ID"/>
        </w:rPr>
        <w:t>Pandan</w:t>
      </w:r>
      <w:proofErr w:type="spellEnd"/>
      <w:r w:rsidRPr="00990C4E">
        <w:rPr>
          <w:bCs/>
          <w:lang w:val="en-ID"/>
        </w:rPr>
        <w:t xml:space="preserve"> Wangi,</w:t>
      </w:r>
      <w:r w:rsidRPr="00990C4E">
        <w:rPr>
          <w:bCs/>
          <w:i/>
          <w:iCs/>
          <w:lang w:val="en-ID"/>
        </w:rPr>
        <w:t xml:space="preserve"> </w:t>
      </w:r>
      <w:proofErr w:type="spellStart"/>
      <w:r w:rsidRPr="00990C4E">
        <w:rPr>
          <w:bCs/>
          <w:i/>
          <w:iCs/>
          <w:lang w:val="en-ID"/>
        </w:rPr>
        <w:t>Cutibacterium</w:t>
      </w:r>
      <w:proofErr w:type="spellEnd"/>
      <w:r w:rsidRPr="00990C4E">
        <w:rPr>
          <w:bCs/>
          <w:i/>
          <w:iCs/>
          <w:lang w:val="en-ID"/>
        </w:rPr>
        <w:t xml:space="preserve"> acnes, Staphylococcus aureus</w:t>
      </w:r>
    </w:p>
    <w:p w14:paraId="71786912" w14:textId="2F45AEC2" w:rsidR="008F0783" w:rsidRDefault="00CB0B37" w:rsidP="008F0783">
      <w:pPr>
        <w:spacing w:after="0" w:line="240" w:lineRule="auto"/>
        <w:jc w:val="both"/>
        <w:rPr>
          <w:rFonts w:ascii="Times New Roman" w:hAnsi="Times New Roman" w:cs="Times New Roman"/>
          <w:sz w:val="20"/>
        </w:rPr>
      </w:pPr>
      <w:r>
        <w:rPr>
          <w:rFonts w:ascii="Times New Roman" w:hAnsi="Times New Roman" w:cs="Times New Roman"/>
          <w:sz w:val="20"/>
        </w:rPr>
        <w:t xml:space="preserve"> </w:t>
      </w:r>
    </w:p>
    <w:p w14:paraId="3363D199" w14:textId="77777777" w:rsidR="008F0783" w:rsidRPr="0036493C" w:rsidRDefault="008F0783" w:rsidP="008F0783">
      <w:pPr>
        <w:spacing w:after="0" w:line="360" w:lineRule="auto"/>
        <w:jc w:val="center"/>
        <w:rPr>
          <w:rFonts w:ascii="Times New Roman" w:hAnsi="Times New Roman"/>
          <w:b/>
        </w:rPr>
      </w:pPr>
      <w:r w:rsidRPr="0036493C">
        <w:rPr>
          <w:rFonts w:ascii="Times New Roman" w:hAnsi="Times New Roman"/>
          <w:b/>
        </w:rPr>
        <w:t>ABSTRACT</w:t>
      </w:r>
    </w:p>
    <w:p w14:paraId="176CB061" w14:textId="6B9E7CA7" w:rsidR="008F0783" w:rsidRPr="0036493C" w:rsidRDefault="008F0783" w:rsidP="008F0783">
      <w:pPr>
        <w:spacing w:after="0" w:line="240" w:lineRule="auto"/>
        <w:jc w:val="both"/>
        <w:rPr>
          <w:rFonts w:ascii="Times New Roman" w:hAnsi="Times New Roman"/>
          <w:sz w:val="20"/>
          <w:szCs w:val="20"/>
        </w:rPr>
      </w:pPr>
      <w:r w:rsidRPr="0036493C">
        <w:rPr>
          <w:rFonts w:ascii="Times New Roman" w:hAnsi="Times New Roman"/>
          <w:b/>
          <w:sz w:val="20"/>
          <w:szCs w:val="20"/>
        </w:rPr>
        <w:t>Background</w:t>
      </w:r>
      <w:r w:rsidRPr="0036493C">
        <w:rPr>
          <w:rFonts w:ascii="Times New Roman" w:hAnsi="Times New Roman"/>
          <w:sz w:val="20"/>
          <w:szCs w:val="20"/>
        </w:rPr>
        <w:t>:</w:t>
      </w:r>
      <w:r w:rsidR="00CB0B37">
        <w:rPr>
          <w:rFonts w:ascii="Times New Roman" w:hAnsi="Times New Roman"/>
          <w:sz w:val="20"/>
          <w:szCs w:val="20"/>
        </w:rPr>
        <w:t xml:space="preserve"> </w:t>
      </w:r>
      <w:r w:rsidR="00540098" w:rsidRPr="00540098">
        <w:rPr>
          <w:rFonts w:ascii="Times New Roman" w:hAnsi="Times New Roman" w:cs="Times New Roman"/>
          <w:bCs/>
          <w:sz w:val="20"/>
          <w:szCs w:val="20"/>
        </w:rPr>
        <w:t xml:space="preserve">Skin infections are among the most common health problems in Indonesia. Acne vulgaris is a common skin disorder characterized by chronic inflammation of the pilosebaceous unit caused by the proliferation of bacteria such as </w:t>
      </w:r>
      <w:r w:rsidR="00540098" w:rsidRPr="00540098">
        <w:rPr>
          <w:rFonts w:ascii="Times New Roman" w:hAnsi="Times New Roman" w:cs="Times New Roman"/>
          <w:bCs/>
          <w:i/>
          <w:iCs/>
          <w:sz w:val="20"/>
          <w:szCs w:val="20"/>
        </w:rPr>
        <w:t>Cutibacterium acnes</w:t>
      </w:r>
      <w:r w:rsidR="00540098" w:rsidRPr="00540098">
        <w:rPr>
          <w:rFonts w:ascii="Times New Roman" w:hAnsi="Times New Roman" w:cs="Times New Roman"/>
          <w:bCs/>
          <w:sz w:val="20"/>
          <w:szCs w:val="20"/>
        </w:rPr>
        <w:t xml:space="preserve"> and </w:t>
      </w:r>
      <w:r w:rsidR="00540098" w:rsidRPr="00540098">
        <w:rPr>
          <w:rFonts w:ascii="Times New Roman" w:hAnsi="Times New Roman" w:cs="Times New Roman"/>
          <w:bCs/>
          <w:i/>
          <w:iCs/>
          <w:sz w:val="20"/>
          <w:szCs w:val="20"/>
        </w:rPr>
        <w:t>Staphylococcus aureus</w:t>
      </w:r>
      <w:r w:rsidR="00CB0B37" w:rsidRPr="00CB0B37">
        <w:rPr>
          <w:rFonts w:ascii="Times New Roman" w:hAnsi="Times New Roman"/>
          <w:sz w:val="20"/>
          <w:szCs w:val="20"/>
        </w:rPr>
        <w:t>.</w:t>
      </w:r>
    </w:p>
    <w:p w14:paraId="3FB72BE4" w14:textId="16CF6463" w:rsidR="008F0783" w:rsidRPr="0036493C" w:rsidRDefault="008F0783" w:rsidP="008F0783">
      <w:pPr>
        <w:spacing w:after="0" w:line="240" w:lineRule="auto"/>
        <w:jc w:val="both"/>
        <w:rPr>
          <w:rFonts w:ascii="Times New Roman" w:hAnsi="Times New Roman"/>
          <w:b/>
          <w:sz w:val="20"/>
          <w:szCs w:val="20"/>
        </w:rPr>
      </w:pPr>
      <w:r w:rsidRPr="0036493C">
        <w:rPr>
          <w:rFonts w:ascii="Times New Roman" w:hAnsi="Times New Roman"/>
          <w:b/>
          <w:sz w:val="20"/>
          <w:szCs w:val="20"/>
        </w:rPr>
        <w:t xml:space="preserve">Purpose: </w:t>
      </w:r>
      <w:r w:rsidR="003F5FBF" w:rsidRPr="003F5FBF">
        <w:rPr>
          <w:rFonts w:ascii="Times New Roman" w:hAnsi="Times New Roman" w:cs="Times New Roman"/>
          <w:bCs/>
          <w:sz w:val="20"/>
          <w:szCs w:val="20"/>
        </w:rPr>
        <w:t>Evaluate the antibacterial activity of pandan leaves (</w:t>
      </w:r>
      <w:r w:rsidR="003F5FBF" w:rsidRPr="003F5FBF">
        <w:rPr>
          <w:rFonts w:ascii="Times New Roman" w:hAnsi="Times New Roman" w:cs="Times New Roman"/>
          <w:bCs/>
          <w:i/>
          <w:iCs/>
          <w:sz w:val="20"/>
          <w:szCs w:val="20"/>
        </w:rPr>
        <w:t>Pandanus amaryllifolius</w:t>
      </w:r>
      <w:r w:rsidR="003F5FBF" w:rsidRPr="003F5FBF">
        <w:rPr>
          <w:rFonts w:ascii="Times New Roman" w:hAnsi="Times New Roman" w:cs="Times New Roman"/>
          <w:bCs/>
          <w:sz w:val="20"/>
          <w:szCs w:val="20"/>
        </w:rPr>
        <w:t xml:space="preserve"> Roxb.) extract against the growth of </w:t>
      </w:r>
      <w:r w:rsidR="003F5FBF" w:rsidRPr="003F5FBF">
        <w:rPr>
          <w:rFonts w:ascii="Times New Roman" w:hAnsi="Times New Roman" w:cs="Times New Roman"/>
          <w:bCs/>
          <w:i/>
          <w:iCs/>
          <w:sz w:val="20"/>
          <w:szCs w:val="20"/>
        </w:rPr>
        <w:t>Cutibacterium acnes</w:t>
      </w:r>
      <w:r w:rsidR="003F5FBF" w:rsidRPr="003F5FBF">
        <w:rPr>
          <w:rFonts w:ascii="Times New Roman" w:hAnsi="Times New Roman" w:cs="Times New Roman"/>
          <w:bCs/>
          <w:sz w:val="20"/>
          <w:szCs w:val="20"/>
        </w:rPr>
        <w:t xml:space="preserve"> and </w:t>
      </w:r>
      <w:r w:rsidR="003F5FBF" w:rsidRPr="003F5FBF">
        <w:rPr>
          <w:rFonts w:ascii="Times New Roman" w:hAnsi="Times New Roman" w:cs="Times New Roman"/>
          <w:bCs/>
          <w:i/>
          <w:iCs/>
          <w:sz w:val="20"/>
          <w:szCs w:val="20"/>
        </w:rPr>
        <w:t>Staphylococcus aureus</w:t>
      </w:r>
      <w:r w:rsidR="003F5FBF" w:rsidRPr="003F5FBF">
        <w:rPr>
          <w:rFonts w:ascii="Times New Roman" w:hAnsi="Times New Roman" w:cs="Times New Roman"/>
          <w:bCs/>
          <w:sz w:val="20"/>
          <w:szCs w:val="20"/>
        </w:rPr>
        <w:t>. The extract was prepared using the maceration method with 96% ethanol as the extraction solvent. Antibacterial activity was evaluated using the well diffusion method with several extract concentrations. The observed parameter was the diameter of the inhibition zone formed around the wells after the incubation period</w:t>
      </w:r>
      <w:r w:rsidR="00CB0B37" w:rsidRPr="00CB0B37">
        <w:rPr>
          <w:rFonts w:ascii="Times New Roman" w:hAnsi="Times New Roman"/>
          <w:sz w:val="20"/>
          <w:szCs w:val="20"/>
        </w:rPr>
        <w:t>.</w:t>
      </w:r>
    </w:p>
    <w:p w14:paraId="711B9B92" w14:textId="602CD585" w:rsidR="008F0783" w:rsidRPr="0036493C" w:rsidRDefault="008F0783" w:rsidP="008F0783">
      <w:pPr>
        <w:spacing w:after="0" w:line="240" w:lineRule="auto"/>
        <w:jc w:val="both"/>
        <w:rPr>
          <w:rFonts w:ascii="Times New Roman" w:hAnsi="Times New Roman"/>
          <w:sz w:val="20"/>
          <w:szCs w:val="20"/>
        </w:rPr>
      </w:pPr>
      <w:r w:rsidRPr="0036493C">
        <w:rPr>
          <w:rFonts w:ascii="Times New Roman" w:hAnsi="Times New Roman"/>
          <w:b/>
          <w:sz w:val="20"/>
          <w:szCs w:val="20"/>
        </w:rPr>
        <w:t xml:space="preserve">Method: </w:t>
      </w:r>
      <w:r w:rsidR="00A2697F" w:rsidRPr="00A2697F">
        <w:rPr>
          <w:rFonts w:ascii="Times New Roman" w:hAnsi="Times New Roman"/>
          <w:sz w:val="20"/>
          <w:szCs w:val="20"/>
        </w:rPr>
        <w:t>Quasi-experimental study. A total of 4 samples were divided into 6 groups, resulting in a total of 24 samples, using purposive sampling.</w:t>
      </w:r>
    </w:p>
    <w:p w14:paraId="4B2C36C3" w14:textId="4A623A5E" w:rsidR="008F0783" w:rsidRPr="0036493C" w:rsidRDefault="008F0783" w:rsidP="008F0783">
      <w:pPr>
        <w:spacing w:after="0" w:line="240" w:lineRule="auto"/>
        <w:jc w:val="both"/>
        <w:rPr>
          <w:rFonts w:ascii="Times New Roman" w:hAnsi="Times New Roman"/>
          <w:b/>
          <w:sz w:val="20"/>
          <w:szCs w:val="20"/>
        </w:rPr>
      </w:pPr>
      <w:r w:rsidRPr="0036493C">
        <w:rPr>
          <w:rFonts w:ascii="Times New Roman" w:hAnsi="Times New Roman"/>
          <w:b/>
          <w:sz w:val="20"/>
          <w:szCs w:val="20"/>
        </w:rPr>
        <w:t xml:space="preserve">Result: </w:t>
      </w:r>
      <w:r w:rsidR="003F5FBF" w:rsidRPr="003F5FBF">
        <w:rPr>
          <w:rFonts w:ascii="Times New Roman" w:hAnsi="Times New Roman" w:cs="Times New Roman"/>
          <w:bCs/>
          <w:sz w:val="20"/>
          <w:szCs w:val="20"/>
        </w:rPr>
        <w:t>That pandan leaf extract exhibited antibacterial activity against both test bacteria, as indicated by the formation of inhibition zones at all tested concentrations. The diameter of the inhibition zone increased with increasing extract concentration. The 75% extract concentration exhibited the highest antibacterial activity compared to the other concentrations. Statistical analysis revealed significant differences among the extract concentrations (</w:t>
      </w:r>
      <w:r w:rsidR="003F5FBF" w:rsidRPr="003F5FBF">
        <w:rPr>
          <w:rFonts w:ascii="Times New Roman" w:hAnsi="Times New Roman" w:cs="Times New Roman"/>
          <w:bCs/>
          <w:i/>
          <w:iCs/>
          <w:sz w:val="20"/>
          <w:szCs w:val="20"/>
        </w:rPr>
        <w:t>p</w:t>
      </w:r>
      <w:r w:rsidR="003F5FBF" w:rsidRPr="003F5FBF">
        <w:rPr>
          <w:rFonts w:ascii="Times New Roman" w:hAnsi="Times New Roman" w:cs="Times New Roman"/>
          <w:bCs/>
          <w:sz w:val="20"/>
          <w:szCs w:val="20"/>
        </w:rPr>
        <w:t xml:space="preserve"> &lt; 0.05)</w:t>
      </w:r>
      <w:r w:rsidR="00CB0B37" w:rsidRPr="00CB0B37">
        <w:rPr>
          <w:rFonts w:ascii="Times New Roman" w:hAnsi="Times New Roman"/>
          <w:sz w:val="20"/>
          <w:szCs w:val="20"/>
        </w:rPr>
        <w:t>.</w:t>
      </w:r>
    </w:p>
    <w:p w14:paraId="7A3DA117" w14:textId="1947AC4D" w:rsidR="008F0783" w:rsidRPr="003F5FBF" w:rsidRDefault="008F0783" w:rsidP="008F0783">
      <w:pPr>
        <w:spacing w:after="0" w:line="240" w:lineRule="auto"/>
        <w:jc w:val="both"/>
        <w:rPr>
          <w:rFonts w:ascii="Times New Roman" w:hAnsi="Times New Roman"/>
          <w:sz w:val="16"/>
          <w:szCs w:val="16"/>
        </w:rPr>
      </w:pPr>
      <w:r w:rsidRPr="0036493C">
        <w:rPr>
          <w:rFonts w:ascii="Times New Roman" w:hAnsi="Times New Roman"/>
          <w:b/>
          <w:sz w:val="20"/>
          <w:szCs w:val="20"/>
        </w:rPr>
        <w:t xml:space="preserve">Conclusion: </w:t>
      </w:r>
      <w:r w:rsidR="003F5FBF" w:rsidRPr="003F5FBF">
        <w:rPr>
          <w:rFonts w:ascii="Times New Roman" w:hAnsi="Times New Roman" w:cs="Times New Roman"/>
          <w:bCs/>
          <w:i/>
          <w:iCs/>
          <w:sz w:val="20"/>
          <w:szCs w:val="20"/>
        </w:rPr>
        <w:t>Pandanus amaryllifolius</w:t>
      </w:r>
      <w:r w:rsidR="003F5FBF" w:rsidRPr="003F5FBF">
        <w:rPr>
          <w:rFonts w:ascii="Times New Roman" w:hAnsi="Times New Roman" w:cs="Times New Roman"/>
          <w:bCs/>
          <w:sz w:val="20"/>
          <w:szCs w:val="20"/>
        </w:rPr>
        <w:t xml:space="preserve"> Roxb. leaf extract is effective as an antibacterial agent against </w:t>
      </w:r>
      <w:r w:rsidR="003F5FBF" w:rsidRPr="003F5FBF">
        <w:rPr>
          <w:rFonts w:ascii="Times New Roman" w:hAnsi="Times New Roman" w:cs="Times New Roman"/>
          <w:bCs/>
          <w:i/>
          <w:iCs/>
          <w:sz w:val="20"/>
          <w:szCs w:val="20"/>
        </w:rPr>
        <w:t>Cutibacterium acnes</w:t>
      </w:r>
      <w:r w:rsidR="003F5FBF" w:rsidRPr="003F5FBF">
        <w:rPr>
          <w:rFonts w:ascii="Times New Roman" w:hAnsi="Times New Roman" w:cs="Times New Roman"/>
          <w:bCs/>
          <w:sz w:val="20"/>
          <w:szCs w:val="20"/>
        </w:rPr>
        <w:t xml:space="preserve"> and </w:t>
      </w:r>
      <w:r w:rsidR="003F5FBF" w:rsidRPr="003F5FBF">
        <w:rPr>
          <w:rFonts w:ascii="Times New Roman" w:hAnsi="Times New Roman" w:cs="Times New Roman"/>
          <w:bCs/>
          <w:i/>
          <w:iCs/>
          <w:sz w:val="20"/>
          <w:szCs w:val="20"/>
        </w:rPr>
        <w:t>Staphylococcus aureus</w:t>
      </w:r>
      <w:r w:rsidR="003F5FBF" w:rsidRPr="003F5FBF">
        <w:rPr>
          <w:rFonts w:ascii="Times New Roman" w:hAnsi="Times New Roman" w:cs="Times New Roman"/>
          <w:bCs/>
          <w:sz w:val="20"/>
          <w:szCs w:val="20"/>
        </w:rPr>
        <w:t>, indicating its potential as a natural ingredient for the treatment of acne.</w:t>
      </w:r>
    </w:p>
    <w:p w14:paraId="2959EFC9" w14:textId="54F50E55" w:rsidR="008F0783" w:rsidRPr="0036493C" w:rsidRDefault="008F0783" w:rsidP="008F0783">
      <w:pPr>
        <w:spacing w:after="0" w:line="240" w:lineRule="auto"/>
        <w:jc w:val="both"/>
        <w:rPr>
          <w:rFonts w:ascii="Times New Roman" w:hAnsi="Times New Roman"/>
        </w:rPr>
      </w:pPr>
      <w:r w:rsidRPr="0036493C">
        <w:rPr>
          <w:rFonts w:ascii="Times New Roman" w:hAnsi="Times New Roman"/>
          <w:b/>
          <w:sz w:val="20"/>
          <w:szCs w:val="20"/>
        </w:rPr>
        <w:t>Keywords</w:t>
      </w:r>
      <w:r w:rsidRPr="0036493C">
        <w:rPr>
          <w:rFonts w:ascii="Times New Roman" w:hAnsi="Times New Roman"/>
          <w:sz w:val="20"/>
          <w:szCs w:val="20"/>
        </w:rPr>
        <w:t xml:space="preserve">: </w:t>
      </w:r>
      <w:r w:rsidR="003F5FBF" w:rsidRPr="003F5FBF">
        <w:rPr>
          <w:rStyle w:val="y2iqfc"/>
          <w:rFonts w:ascii="Times New Roman" w:hAnsi="Times New Roman" w:cs="Times New Roman"/>
          <w:bCs/>
          <w:sz w:val="20"/>
          <w:szCs w:val="20"/>
          <w:lang w:val="en"/>
        </w:rPr>
        <w:t xml:space="preserve">Fragrant </w:t>
      </w:r>
      <w:proofErr w:type="spellStart"/>
      <w:r w:rsidR="00990C4E" w:rsidRPr="003F5FBF">
        <w:rPr>
          <w:rStyle w:val="y2iqfc"/>
          <w:rFonts w:ascii="Times New Roman" w:hAnsi="Times New Roman" w:cs="Times New Roman"/>
          <w:bCs/>
          <w:sz w:val="20"/>
          <w:szCs w:val="20"/>
          <w:lang w:val="en"/>
        </w:rPr>
        <w:t>Pandan</w:t>
      </w:r>
      <w:proofErr w:type="spellEnd"/>
      <w:r w:rsidR="003F5FBF" w:rsidRPr="003F5FBF">
        <w:rPr>
          <w:rStyle w:val="y2iqfc"/>
          <w:rFonts w:ascii="Times New Roman" w:hAnsi="Times New Roman" w:cs="Times New Roman"/>
          <w:bCs/>
          <w:sz w:val="20"/>
          <w:szCs w:val="20"/>
          <w:lang w:val="en"/>
        </w:rPr>
        <w:t xml:space="preserve">, </w:t>
      </w:r>
      <w:proofErr w:type="spellStart"/>
      <w:r w:rsidR="003F5FBF" w:rsidRPr="003F5FBF">
        <w:rPr>
          <w:rFonts w:ascii="Times New Roman" w:hAnsi="Times New Roman" w:cs="Times New Roman"/>
          <w:bCs/>
          <w:i/>
          <w:iCs/>
          <w:sz w:val="20"/>
          <w:szCs w:val="20"/>
          <w:lang w:val="en-ID"/>
        </w:rPr>
        <w:t>Cutibacterium</w:t>
      </w:r>
      <w:proofErr w:type="spellEnd"/>
      <w:r w:rsidR="003F5FBF" w:rsidRPr="003F5FBF">
        <w:rPr>
          <w:rFonts w:ascii="Times New Roman" w:hAnsi="Times New Roman" w:cs="Times New Roman"/>
          <w:bCs/>
          <w:i/>
          <w:iCs/>
          <w:sz w:val="20"/>
          <w:szCs w:val="20"/>
          <w:lang w:val="en-ID"/>
        </w:rPr>
        <w:t xml:space="preserve"> acnes, Staphylococcus aureus</w:t>
      </w:r>
    </w:p>
    <w:p w14:paraId="7A50B261" w14:textId="77777777" w:rsidR="008F0783" w:rsidRPr="000A12DF" w:rsidRDefault="008F0783" w:rsidP="008F0783">
      <w:pPr>
        <w:spacing w:line="360" w:lineRule="auto"/>
        <w:jc w:val="both"/>
        <w:rPr>
          <w:rFonts w:ascii="Times New Roman" w:hAnsi="Times New Roman" w:cs="Times New Roman"/>
          <w:b/>
        </w:rPr>
      </w:pPr>
    </w:p>
    <w:p w14:paraId="04D83492" w14:textId="77777777" w:rsidR="008F0783" w:rsidRDefault="008F0783" w:rsidP="008F0783">
      <w:pPr>
        <w:spacing w:line="360" w:lineRule="auto"/>
        <w:jc w:val="both"/>
        <w:rPr>
          <w:rFonts w:ascii="Times New Roman" w:hAnsi="Times New Roman" w:cs="Times New Roman"/>
          <w:b/>
        </w:rPr>
        <w:sectPr w:rsidR="008F0783" w:rsidSect="00592FA4">
          <w:headerReference w:type="default" r:id="rId7"/>
          <w:footerReference w:type="default" r:id="rId8"/>
          <w:pgSz w:w="11906" w:h="16838" w:code="9"/>
          <w:pgMar w:top="1418" w:right="1418" w:bottom="1418" w:left="1418" w:header="709" w:footer="709" w:gutter="0"/>
          <w:cols w:space="708"/>
          <w:docGrid w:linePitch="360"/>
        </w:sectPr>
      </w:pPr>
    </w:p>
    <w:p w14:paraId="32629592" w14:textId="77777777" w:rsidR="008F0783" w:rsidRDefault="008F0783" w:rsidP="008F0783">
      <w:pPr>
        <w:pStyle w:val="7JUDULBAB"/>
        <w:spacing w:after="0"/>
      </w:pPr>
      <w:r>
        <w:lastRenderedPageBreak/>
        <w:t>PENDAHULUAN</w:t>
      </w:r>
    </w:p>
    <w:p w14:paraId="0B10CD1F" w14:textId="2876903E" w:rsidR="008F0783" w:rsidRDefault="00A2697F" w:rsidP="008F0783">
      <w:pPr>
        <w:pStyle w:val="8ISIPARAGRAF"/>
        <w:spacing w:after="0"/>
        <w:ind w:firstLine="720"/>
        <w:rPr>
          <w:rFonts w:eastAsia="Times New Roman"/>
          <w:bCs/>
          <w:sz w:val="24"/>
          <w:szCs w:val="24"/>
          <w:lang w:val="sv-SE" w:eastAsia="en-ID"/>
        </w:rPr>
      </w:pPr>
      <w:r w:rsidRPr="0081768B">
        <w:rPr>
          <w:rFonts w:eastAsia="Times New Roman"/>
          <w:bCs/>
          <w:sz w:val="24"/>
          <w:szCs w:val="24"/>
          <w:lang w:val="sv-SE" w:eastAsia="en-ID"/>
        </w:rPr>
        <w:t xml:space="preserve">Penyakit yang menyerang integumen beserta jaringan subkutan sering kali kurang mendapatkan perhatian yang proporsional, kendati sebenarnya memiliki dampak beban penyakit yang signifikan pada skala global. Berdasarkan tinjauan komprehensif dalam </w:t>
      </w:r>
      <w:r w:rsidRPr="0081768B">
        <w:rPr>
          <w:rFonts w:eastAsia="Times New Roman"/>
          <w:bCs/>
          <w:i/>
          <w:iCs/>
          <w:sz w:val="24"/>
          <w:szCs w:val="24"/>
          <w:lang w:val="sv-SE" w:eastAsia="en-ID"/>
        </w:rPr>
        <w:t>Global Burden of Disease Study 2019</w:t>
      </w:r>
      <w:r w:rsidRPr="0081768B">
        <w:rPr>
          <w:rFonts w:eastAsia="Times New Roman"/>
          <w:bCs/>
          <w:sz w:val="24"/>
          <w:szCs w:val="24"/>
          <w:lang w:val="sv-SE" w:eastAsia="en-ID"/>
        </w:rPr>
        <w:t>, tercatat bahwa prevalensi kasus baru untuk kategori penyakit tersebut melampaui angka 4,8 miliar secara mendunia pada tahun 2019. Secara deskriptif, mayoritas dari total morbiditas ini didominasi oleh etiologi infeksi jamur sebesar 34% serta infeksi bakteri dengan proporsi mencapai 23%</w:t>
      </w:r>
      <w:r w:rsidRPr="008C7283">
        <w:rPr>
          <w:rFonts w:eastAsia="Times New Roman"/>
          <w:bCs/>
          <w:sz w:val="24"/>
          <w:szCs w:val="24"/>
          <w:lang w:val="sv-SE" w:eastAsia="en-ID"/>
        </w:rPr>
        <w:t xml:space="preserve"> </w:t>
      </w:r>
      <w:r w:rsidRPr="00313D12">
        <w:rPr>
          <w:rFonts w:eastAsia="Times New Roman"/>
          <w:bCs/>
          <w:sz w:val="24"/>
          <w:szCs w:val="24"/>
          <w:lang w:val="sv-SE" w:eastAsia="en-ID"/>
        </w:rPr>
        <w:t xml:space="preserve">(Yakupu, </w:t>
      </w:r>
      <w:r w:rsidRPr="00313D12">
        <w:rPr>
          <w:rFonts w:eastAsia="Times New Roman"/>
          <w:bCs/>
          <w:i/>
          <w:iCs/>
          <w:sz w:val="24"/>
          <w:szCs w:val="24"/>
          <w:lang w:val="sv-SE" w:eastAsia="en-ID"/>
        </w:rPr>
        <w:t>et al</w:t>
      </w:r>
      <w:r w:rsidRPr="00313D12">
        <w:rPr>
          <w:rFonts w:eastAsia="Times New Roman"/>
          <w:bCs/>
          <w:sz w:val="24"/>
          <w:szCs w:val="24"/>
          <w:lang w:val="sv-SE" w:eastAsia="en-ID"/>
        </w:rPr>
        <w:t>., 2023).</w:t>
      </w:r>
    </w:p>
    <w:p w14:paraId="67886826" w14:textId="0A144A41" w:rsidR="00A2697F" w:rsidRDefault="00A2697F" w:rsidP="008F0783">
      <w:pPr>
        <w:pStyle w:val="8ISIPARAGRAF"/>
        <w:spacing w:after="0"/>
        <w:ind w:firstLine="720"/>
        <w:rPr>
          <w:rFonts w:eastAsia="Times New Roman"/>
          <w:bCs/>
          <w:sz w:val="24"/>
          <w:szCs w:val="24"/>
          <w:lang w:val="sv-SE" w:eastAsia="en-ID"/>
        </w:rPr>
      </w:pPr>
      <w:r w:rsidRPr="00313D12">
        <w:rPr>
          <w:rFonts w:eastAsia="Times New Roman"/>
          <w:bCs/>
          <w:sz w:val="24"/>
          <w:szCs w:val="24"/>
          <w:lang w:val="sv-SE" w:eastAsia="en-ID"/>
        </w:rPr>
        <w:t xml:space="preserve">Lebih lanjut, menurut </w:t>
      </w:r>
      <w:r w:rsidRPr="00FD4B4A">
        <w:rPr>
          <w:rFonts w:eastAsia="Times New Roman"/>
          <w:bCs/>
          <w:i/>
          <w:iCs/>
          <w:sz w:val="24"/>
          <w:szCs w:val="24"/>
          <w:lang w:val="sv-SE" w:eastAsia="en-ID"/>
        </w:rPr>
        <w:t>Institute for Health Metrics and Evaluation</w:t>
      </w:r>
      <w:r w:rsidRPr="00313D12">
        <w:rPr>
          <w:rFonts w:eastAsia="Times New Roman"/>
          <w:bCs/>
          <w:sz w:val="24"/>
          <w:szCs w:val="24"/>
          <w:lang w:val="sv-SE" w:eastAsia="en-ID"/>
        </w:rPr>
        <w:t xml:space="preserve"> (IHME) pada tahun 2021 data menunjukkan bahwa penyakit kulit dan jaringan subkutan menyumbang 44,84 juta DALYs (</w:t>
      </w:r>
      <w:r w:rsidRPr="00313D12">
        <w:rPr>
          <w:rFonts w:eastAsia="Times New Roman"/>
          <w:bCs/>
          <w:i/>
          <w:iCs/>
          <w:sz w:val="24"/>
          <w:szCs w:val="24"/>
          <w:lang w:val="sv-SE" w:eastAsia="en-ID"/>
        </w:rPr>
        <w:t>Years of Life Lost + Years Lived with Disability</w:t>
      </w:r>
      <w:r w:rsidRPr="00313D12">
        <w:rPr>
          <w:rFonts w:eastAsia="Times New Roman"/>
          <w:bCs/>
          <w:sz w:val="24"/>
          <w:szCs w:val="24"/>
          <w:lang w:val="sv-SE" w:eastAsia="en-ID"/>
        </w:rPr>
        <w:t>) atau sekitar 1,56% dari total DALYs global dan berada pada peringkat ke-7 penyebab disabilitas (YLD) di dunia. Diantara penyakit kulit yang banyak diderita masyarakat khususnya kaum remaja adalah jerawat.</w:t>
      </w:r>
    </w:p>
    <w:p w14:paraId="4771557D" w14:textId="76C25148" w:rsidR="00714DDE" w:rsidRDefault="00714DDE" w:rsidP="008F0783">
      <w:pPr>
        <w:pStyle w:val="8ISIPARAGRAF"/>
        <w:spacing w:after="0"/>
        <w:ind w:firstLine="720"/>
        <w:rPr>
          <w:rFonts w:eastAsia="Times New Roman"/>
          <w:bCs/>
          <w:sz w:val="24"/>
          <w:szCs w:val="24"/>
          <w:lang w:val="sv-SE" w:eastAsia="en-ID"/>
        </w:rPr>
      </w:pPr>
      <w:r w:rsidRPr="008C7283">
        <w:rPr>
          <w:rFonts w:eastAsia="Times New Roman"/>
          <w:bCs/>
          <w:i/>
          <w:iCs/>
          <w:sz w:val="24"/>
          <w:szCs w:val="24"/>
          <w:lang w:val="sv-SE" w:eastAsia="en-ID"/>
        </w:rPr>
        <w:t>Acne vulgaris</w:t>
      </w:r>
      <w:r w:rsidRPr="008C7283">
        <w:rPr>
          <w:rFonts w:eastAsia="Times New Roman"/>
          <w:bCs/>
          <w:sz w:val="24"/>
          <w:szCs w:val="24"/>
          <w:lang w:val="sv-SE" w:eastAsia="en-ID"/>
        </w:rPr>
        <w:t xml:space="preserve"> atau jerawat didefinisikan sebagai manifestasi klinis kelainan dermatologis yang prevalensinya cukup tinggi, terutama pada populasi remaja hingga dewasa muda. Secara </w:t>
      </w:r>
      <w:r w:rsidRPr="008C7283">
        <w:rPr>
          <w:rFonts w:eastAsia="Times New Roman"/>
          <w:bCs/>
          <w:sz w:val="24"/>
          <w:szCs w:val="24"/>
          <w:lang w:val="sv-SE" w:eastAsia="en-ID"/>
        </w:rPr>
        <w:t>patofisiologis, kondisi ini ditandai oleh proses inflamasi pada unit pilosebasea yang memicu terbentuknya lesi berupa komedo serta berbagai manifestasi klinis yang bersifat inflamatif</w:t>
      </w:r>
      <w:r w:rsidRPr="00313D12">
        <w:rPr>
          <w:rFonts w:eastAsia="Times New Roman"/>
          <w:bCs/>
          <w:sz w:val="24"/>
          <w:szCs w:val="24"/>
          <w:lang w:val="sv-SE" w:eastAsia="en-ID"/>
        </w:rPr>
        <w:t xml:space="preserve">. Kejadian jerawat dipengaruhi oleh beberapa faktor, termasuk produksi sebum berlebih, hiperkeratinisasi folikuler, respons imun inang, dan keberadaan mikroorganisme kulit dimana </w:t>
      </w:r>
      <w:r w:rsidRPr="00313D12">
        <w:rPr>
          <w:rFonts w:eastAsia="Times New Roman"/>
          <w:bCs/>
          <w:i/>
          <w:iCs/>
          <w:sz w:val="24"/>
          <w:szCs w:val="24"/>
          <w:lang w:val="sv-SE" w:eastAsia="en-ID"/>
        </w:rPr>
        <w:t>Cutibacterium acnes</w:t>
      </w:r>
      <w:r w:rsidRPr="00313D12">
        <w:rPr>
          <w:rFonts w:eastAsia="Times New Roman"/>
          <w:bCs/>
          <w:sz w:val="24"/>
          <w:szCs w:val="24"/>
          <w:lang w:val="sv-SE" w:eastAsia="en-ID"/>
        </w:rPr>
        <w:t xml:space="preserve"> (dulu </w:t>
      </w:r>
      <w:r w:rsidRPr="00313D12">
        <w:rPr>
          <w:rFonts w:eastAsia="Times New Roman"/>
          <w:bCs/>
          <w:i/>
          <w:iCs/>
          <w:sz w:val="24"/>
          <w:szCs w:val="24"/>
          <w:lang w:val="sv-SE" w:eastAsia="en-ID"/>
        </w:rPr>
        <w:t>Propionibacterium acnes</w:t>
      </w:r>
      <w:r w:rsidRPr="00313D12">
        <w:rPr>
          <w:rFonts w:eastAsia="Times New Roman"/>
          <w:bCs/>
          <w:sz w:val="24"/>
          <w:szCs w:val="24"/>
          <w:lang w:val="sv-SE" w:eastAsia="en-ID"/>
        </w:rPr>
        <w:t xml:space="preserve">) sering diidentifikasi sebagai pemain utama dalam patogenesis lesi acne inflamasi. Studi-studi mikrobioma kulit modern menunjukkan bahwa perbedaan strain </w:t>
      </w:r>
      <w:r w:rsidRPr="00313D12">
        <w:rPr>
          <w:rFonts w:eastAsia="Times New Roman"/>
          <w:bCs/>
          <w:i/>
          <w:iCs/>
          <w:sz w:val="24"/>
          <w:szCs w:val="24"/>
          <w:lang w:val="sv-SE" w:eastAsia="en-ID"/>
        </w:rPr>
        <w:t>Cutibacterium acnes</w:t>
      </w:r>
      <w:r w:rsidRPr="00313D12">
        <w:rPr>
          <w:rFonts w:eastAsia="Times New Roman"/>
          <w:bCs/>
          <w:sz w:val="24"/>
          <w:szCs w:val="24"/>
          <w:lang w:val="sv-SE" w:eastAsia="en-ID"/>
        </w:rPr>
        <w:t xml:space="preserve"> dan keseimbangan komunitas bakteri (</w:t>
      </w:r>
      <w:r w:rsidRPr="00313D12">
        <w:rPr>
          <w:rFonts w:eastAsia="Times New Roman"/>
          <w:bCs/>
          <w:i/>
          <w:iCs/>
          <w:sz w:val="24"/>
          <w:szCs w:val="24"/>
          <w:lang w:val="sv-SE" w:eastAsia="en-ID"/>
        </w:rPr>
        <w:t>microbial dysbiosis</w:t>
      </w:r>
      <w:r w:rsidRPr="00313D12">
        <w:rPr>
          <w:rFonts w:eastAsia="Times New Roman"/>
          <w:bCs/>
          <w:sz w:val="24"/>
          <w:szCs w:val="24"/>
          <w:lang w:val="sv-SE" w:eastAsia="en-ID"/>
        </w:rPr>
        <w:t xml:space="preserve">) lebih menentukan timbulnya inflamasi daripada sekadar jumlah bakteri total (Legiawati, L., </w:t>
      </w:r>
      <w:r w:rsidRPr="00313D12">
        <w:rPr>
          <w:rFonts w:eastAsia="Times New Roman"/>
          <w:bCs/>
          <w:i/>
          <w:iCs/>
          <w:sz w:val="24"/>
          <w:szCs w:val="24"/>
          <w:lang w:val="sv-SE" w:eastAsia="en-ID"/>
        </w:rPr>
        <w:t>et al.,</w:t>
      </w:r>
      <w:r w:rsidRPr="00313D12">
        <w:rPr>
          <w:rFonts w:eastAsia="Times New Roman"/>
          <w:bCs/>
          <w:sz w:val="24"/>
          <w:szCs w:val="24"/>
          <w:lang w:val="sv-SE" w:eastAsia="en-ID"/>
        </w:rPr>
        <w:t xml:space="preserve"> 2023)</w:t>
      </w:r>
      <w:r>
        <w:rPr>
          <w:rFonts w:eastAsia="Times New Roman"/>
          <w:bCs/>
          <w:sz w:val="24"/>
          <w:szCs w:val="24"/>
          <w:lang w:val="sv-SE" w:eastAsia="en-ID"/>
        </w:rPr>
        <w:t>.</w:t>
      </w:r>
    </w:p>
    <w:p w14:paraId="17B5224E" w14:textId="4351CAA4" w:rsidR="00714DDE" w:rsidRDefault="00714DDE" w:rsidP="008F0783">
      <w:pPr>
        <w:pStyle w:val="8ISIPARAGRAF"/>
        <w:spacing w:after="0"/>
        <w:ind w:firstLine="720"/>
        <w:rPr>
          <w:rFonts w:eastAsia="Times New Roman"/>
          <w:bCs/>
          <w:sz w:val="24"/>
          <w:szCs w:val="24"/>
          <w:lang w:val="sv-SE" w:eastAsia="en-ID"/>
        </w:rPr>
      </w:pPr>
      <w:r w:rsidRPr="00313D12">
        <w:rPr>
          <w:rFonts w:eastAsia="Times New Roman"/>
          <w:bCs/>
          <w:sz w:val="24"/>
          <w:szCs w:val="24"/>
          <w:lang w:val="sv-SE" w:eastAsia="en-ID"/>
        </w:rPr>
        <w:t xml:space="preserve">Selain </w:t>
      </w:r>
      <w:r w:rsidRPr="00313D12">
        <w:rPr>
          <w:rFonts w:eastAsia="Times New Roman"/>
          <w:bCs/>
          <w:i/>
          <w:iCs/>
          <w:sz w:val="24"/>
          <w:szCs w:val="24"/>
          <w:lang w:val="sv-SE" w:eastAsia="en-ID"/>
        </w:rPr>
        <w:t>Cutibacterium acnes</w:t>
      </w:r>
      <w:r w:rsidRPr="00313D12">
        <w:rPr>
          <w:rFonts w:eastAsia="Times New Roman"/>
          <w:bCs/>
          <w:sz w:val="24"/>
          <w:szCs w:val="24"/>
          <w:lang w:val="sv-SE" w:eastAsia="en-ID"/>
        </w:rPr>
        <w:t xml:space="preserve">, bakteri Gram-positif lain seperti </w:t>
      </w:r>
      <w:r w:rsidRPr="00313D12">
        <w:rPr>
          <w:rFonts w:eastAsia="Times New Roman"/>
          <w:bCs/>
          <w:i/>
          <w:iCs/>
          <w:sz w:val="24"/>
          <w:szCs w:val="24"/>
          <w:lang w:val="sv-SE" w:eastAsia="en-ID"/>
        </w:rPr>
        <w:t>Staphylococcus aureus</w:t>
      </w:r>
      <w:r w:rsidRPr="00313D12">
        <w:rPr>
          <w:rFonts w:eastAsia="Times New Roman"/>
          <w:bCs/>
          <w:sz w:val="24"/>
          <w:szCs w:val="24"/>
          <w:lang w:val="sv-SE" w:eastAsia="en-ID"/>
        </w:rPr>
        <w:t xml:space="preserve"> sering terisolasi dari lesi jerawat, terutama lesi yang bersifat inflamasi atau bernanah. Peran </w:t>
      </w:r>
      <w:r w:rsidRPr="00313D12">
        <w:rPr>
          <w:rFonts w:eastAsia="Times New Roman"/>
          <w:bCs/>
          <w:i/>
          <w:iCs/>
          <w:sz w:val="24"/>
          <w:szCs w:val="24"/>
          <w:lang w:val="sv-SE" w:eastAsia="en-ID"/>
        </w:rPr>
        <w:t>Staphylococcus aureus</w:t>
      </w:r>
      <w:r w:rsidRPr="00313D12">
        <w:rPr>
          <w:rFonts w:eastAsia="Times New Roman"/>
          <w:bCs/>
          <w:sz w:val="24"/>
          <w:szCs w:val="24"/>
          <w:lang w:val="sv-SE" w:eastAsia="en-ID"/>
        </w:rPr>
        <w:t xml:space="preserve"> dalam patogenesis jerawat bisa sebagai kolonis sekunder atau faktor yang memperparah inflamasi. Beberapa penelitian menunjukkan keterlibatan </w:t>
      </w:r>
      <w:r w:rsidRPr="00313D12">
        <w:rPr>
          <w:rFonts w:eastAsia="Times New Roman"/>
          <w:bCs/>
          <w:i/>
          <w:iCs/>
          <w:sz w:val="24"/>
          <w:szCs w:val="24"/>
          <w:lang w:val="sv-SE" w:eastAsia="en-ID"/>
        </w:rPr>
        <w:t>Staphylococcus aureus</w:t>
      </w:r>
      <w:r w:rsidRPr="00313D12">
        <w:rPr>
          <w:rFonts w:eastAsia="Times New Roman"/>
          <w:bCs/>
          <w:sz w:val="24"/>
          <w:szCs w:val="24"/>
          <w:lang w:val="sv-SE" w:eastAsia="en-ID"/>
        </w:rPr>
        <w:t xml:space="preserve"> pada kasus jerawat yang berat/</w:t>
      </w:r>
      <w:r>
        <w:rPr>
          <w:rFonts w:eastAsia="Times New Roman"/>
          <w:bCs/>
          <w:sz w:val="24"/>
          <w:szCs w:val="24"/>
          <w:lang w:val="sv-SE" w:eastAsia="en-ID"/>
        </w:rPr>
        <w:t xml:space="preserve"> </w:t>
      </w:r>
      <w:r w:rsidRPr="00313D12">
        <w:rPr>
          <w:rFonts w:eastAsia="Times New Roman"/>
          <w:bCs/>
          <w:sz w:val="24"/>
          <w:szCs w:val="24"/>
          <w:lang w:val="sv-SE" w:eastAsia="en-ID"/>
        </w:rPr>
        <w:t xml:space="preserve">inflamasi dan kemampuannya berinteraksi dengan </w:t>
      </w:r>
      <w:r w:rsidRPr="00313D12">
        <w:rPr>
          <w:rFonts w:eastAsia="Times New Roman"/>
          <w:bCs/>
          <w:i/>
          <w:iCs/>
          <w:sz w:val="24"/>
          <w:szCs w:val="24"/>
          <w:lang w:val="sv-SE" w:eastAsia="en-ID"/>
        </w:rPr>
        <w:t>Cutibacterium acnes</w:t>
      </w:r>
      <w:r w:rsidRPr="00313D12">
        <w:rPr>
          <w:rFonts w:eastAsia="Times New Roman"/>
          <w:bCs/>
          <w:sz w:val="24"/>
          <w:szCs w:val="24"/>
          <w:lang w:val="sv-SE" w:eastAsia="en-ID"/>
        </w:rPr>
        <w:t xml:space="preserve"> dalam pembentukan biofilm yang meningkatkan virulensi. Selain itu, masalah </w:t>
      </w:r>
      <w:r w:rsidRPr="00313D12">
        <w:rPr>
          <w:rFonts w:eastAsia="Times New Roman"/>
          <w:bCs/>
          <w:sz w:val="24"/>
          <w:szCs w:val="24"/>
          <w:lang w:val="sv-SE" w:eastAsia="en-ID"/>
        </w:rPr>
        <w:lastRenderedPageBreak/>
        <w:t>resistensi antibakteri pada bakteri penyebab jerawat menjadi perhatian klinis karena penggunaan antibiotik topikal/</w:t>
      </w:r>
      <w:r>
        <w:rPr>
          <w:rFonts w:eastAsia="Times New Roman"/>
          <w:bCs/>
          <w:sz w:val="24"/>
          <w:szCs w:val="24"/>
          <w:lang w:val="sv-SE" w:eastAsia="en-ID"/>
        </w:rPr>
        <w:t xml:space="preserve"> </w:t>
      </w:r>
      <w:r w:rsidRPr="00313D12">
        <w:rPr>
          <w:rFonts w:eastAsia="Times New Roman"/>
          <w:bCs/>
          <w:sz w:val="24"/>
          <w:szCs w:val="24"/>
          <w:lang w:val="sv-SE" w:eastAsia="en-ID"/>
        </w:rPr>
        <w:t xml:space="preserve">oral jangka panjang dapat mendorong terjadinya resistensi (Legiawati, L., </w:t>
      </w:r>
      <w:r w:rsidRPr="00313D12">
        <w:rPr>
          <w:rFonts w:eastAsia="Times New Roman"/>
          <w:bCs/>
          <w:i/>
          <w:iCs/>
          <w:sz w:val="24"/>
          <w:szCs w:val="24"/>
          <w:lang w:val="sv-SE" w:eastAsia="en-ID"/>
        </w:rPr>
        <w:t>et al</w:t>
      </w:r>
      <w:r w:rsidRPr="00313D12">
        <w:rPr>
          <w:rFonts w:eastAsia="Times New Roman"/>
          <w:bCs/>
          <w:sz w:val="24"/>
          <w:szCs w:val="24"/>
          <w:lang w:val="sv-SE" w:eastAsia="en-ID"/>
        </w:rPr>
        <w:t>., 2023).</w:t>
      </w:r>
    </w:p>
    <w:p w14:paraId="33D7CD05" w14:textId="32D4DBE6" w:rsidR="00714DDE" w:rsidRDefault="00714DDE" w:rsidP="008F0783">
      <w:pPr>
        <w:pStyle w:val="8ISIPARAGRAF"/>
        <w:spacing w:after="0"/>
        <w:ind w:firstLine="720"/>
        <w:rPr>
          <w:rFonts w:eastAsia="Times New Roman"/>
          <w:bCs/>
          <w:sz w:val="24"/>
          <w:szCs w:val="24"/>
          <w:lang w:val="sv-SE" w:eastAsia="en-ID"/>
        </w:rPr>
      </w:pPr>
      <w:r w:rsidRPr="00313D12">
        <w:rPr>
          <w:rFonts w:eastAsia="Times New Roman"/>
          <w:bCs/>
          <w:sz w:val="24"/>
          <w:szCs w:val="24"/>
          <w:lang w:val="sv-SE" w:eastAsia="en-ID"/>
        </w:rPr>
        <w:t xml:space="preserve">Meskipun terdapat berbagai jenis bakteri yang dapat berperan dalam proses terbentuknya jerawat, penelitian ini secara khusus berfokus pada dua bakteri utama, yaitu </w:t>
      </w:r>
      <w:r w:rsidRPr="00313D12">
        <w:rPr>
          <w:rFonts w:eastAsia="Times New Roman"/>
          <w:bCs/>
          <w:i/>
          <w:iCs/>
          <w:sz w:val="24"/>
          <w:szCs w:val="24"/>
          <w:lang w:val="sv-SE" w:eastAsia="en-ID"/>
        </w:rPr>
        <w:t>Cutibacterium acnes</w:t>
      </w:r>
      <w:r w:rsidRPr="00313D12">
        <w:rPr>
          <w:rFonts w:eastAsia="Times New Roman"/>
          <w:bCs/>
          <w:sz w:val="24"/>
          <w:szCs w:val="24"/>
          <w:lang w:val="sv-SE" w:eastAsia="en-ID"/>
        </w:rPr>
        <w:t xml:space="preserve"> dan </w:t>
      </w:r>
      <w:r w:rsidRPr="00313D12">
        <w:rPr>
          <w:rFonts w:eastAsia="Times New Roman"/>
          <w:bCs/>
          <w:i/>
          <w:iCs/>
          <w:sz w:val="24"/>
          <w:szCs w:val="24"/>
          <w:lang w:val="sv-SE" w:eastAsia="en-ID"/>
        </w:rPr>
        <w:t>Staphylococcus aureus</w:t>
      </w:r>
      <w:r w:rsidRPr="00313D12">
        <w:rPr>
          <w:rFonts w:eastAsia="Times New Roman"/>
          <w:bCs/>
          <w:sz w:val="24"/>
          <w:szCs w:val="24"/>
          <w:lang w:val="sv-SE" w:eastAsia="en-ID"/>
        </w:rPr>
        <w:t>. Pemilihan kedua bakteri ini didasarkan pada bukti ilmiah yang menunjukkan bahwa keduanya merupakan mikroorganisme yang paling dominan dan berperan penting dalam patogenesis jerawat.</w:t>
      </w:r>
    </w:p>
    <w:p w14:paraId="2B04C605" w14:textId="1B2285D6" w:rsidR="00714DDE" w:rsidRDefault="00714DDE" w:rsidP="008F0783">
      <w:pPr>
        <w:pStyle w:val="8ISIPARAGRAF"/>
        <w:spacing w:after="0"/>
        <w:ind w:firstLine="720"/>
        <w:rPr>
          <w:rFonts w:eastAsia="Times New Roman"/>
          <w:bCs/>
          <w:sz w:val="24"/>
          <w:szCs w:val="24"/>
          <w:lang w:val="sv-SE" w:eastAsia="en-ID"/>
        </w:rPr>
      </w:pPr>
      <w:r w:rsidRPr="00313D12">
        <w:rPr>
          <w:rFonts w:eastAsia="Times New Roman"/>
          <w:bCs/>
          <w:i/>
          <w:iCs/>
          <w:sz w:val="24"/>
          <w:szCs w:val="24"/>
          <w:lang w:val="sv-SE" w:eastAsia="en-ID"/>
        </w:rPr>
        <w:t>Cutibacterium acnes</w:t>
      </w:r>
      <w:r w:rsidRPr="00313D12">
        <w:rPr>
          <w:rFonts w:eastAsia="Times New Roman"/>
          <w:bCs/>
          <w:sz w:val="24"/>
          <w:szCs w:val="24"/>
          <w:lang w:val="sv-SE" w:eastAsia="en-ID"/>
        </w:rPr>
        <w:t xml:space="preserve"> dikenal sebagai bakteri komensal kulit yang dapat menjadi patogen oportunistik ketika terjadi gangguan keseimbangan mikrobiota kulit. Bakteri ini memicu respons inflamasi melalui produksi enzim lipase, protease, dan porfirin yang dapat merusak dinding folikel rambut serta meningkatkan peradangan. Sementara itu, </w:t>
      </w:r>
      <w:r w:rsidRPr="00313D12">
        <w:rPr>
          <w:rFonts w:eastAsia="Times New Roman"/>
          <w:bCs/>
          <w:i/>
          <w:iCs/>
          <w:sz w:val="24"/>
          <w:szCs w:val="24"/>
          <w:lang w:val="sv-SE" w:eastAsia="en-ID"/>
        </w:rPr>
        <w:t>Staphylococcus aureus</w:t>
      </w:r>
      <w:r w:rsidRPr="00313D12">
        <w:rPr>
          <w:rFonts w:eastAsia="Times New Roman"/>
          <w:bCs/>
          <w:sz w:val="24"/>
          <w:szCs w:val="24"/>
          <w:lang w:val="sv-SE" w:eastAsia="en-ID"/>
        </w:rPr>
        <w:t xml:space="preserve"> juga sering ditemukan pada kulit penderita jerawat, terutama pada lesi yang mengalami inflamasi. Bakteri ini menghasilkan toksin dan enzim yang memperparah kerusakan jaringan serta memperburuk kondisi jerawat yang sudah ada.</w:t>
      </w:r>
    </w:p>
    <w:p w14:paraId="16752355" w14:textId="3BE05882" w:rsidR="00714DDE" w:rsidRDefault="00714DDE" w:rsidP="008F0783">
      <w:pPr>
        <w:pStyle w:val="8ISIPARAGRAF"/>
        <w:spacing w:after="0"/>
        <w:ind w:firstLine="720"/>
        <w:rPr>
          <w:rFonts w:eastAsia="Times New Roman"/>
          <w:bCs/>
          <w:sz w:val="24"/>
          <w:szCs w:val="24"/>
          <w:lang w:val="sv-SE" w:eastAsia="en-ID"/>
        </w:rPr>
      </w:pPr>
      <w:r w:rsidRPr="00313D12">
        <w:rPr>
          <w:rFonts w:eastAsia="Times New Roman"/>
          <w:bCs/>
          <w:sz w:val="24"/>
          <w:szCs w:val="24"/>
          <w:lang w:val="sv-SE" w:eastAsia="en-ID"/>
        </w:rPr>
        <w:t xml:space="preserve">Penelitian oleh </w:t>
      </w:r>
      <w:r w:rsidRPr="00C34CA3">
        <w:rPr>
          <w:rFonts w:eastAsia="Times New Roman"/>
          <w:sz w:val="24"/>
          <w:szCs w:val="24"/>
          <w:lang w:val="sv-SE" w:eastAsia="en-ID"/>
        </w:rPr>
        <w:t>Løvschall et al. (2023)</w:t>
      </w:r>
      <w:r w:rsidRPr="00313D12">
        <w:rPr>
          <w:rFonts w:eastAsia="Times New Roman"/>
          <w:bCs/>
          <w:sz w:val="24"/>
          <w:szCs w:val="24"/>
          <w:lang w:val="sv-SE" w:eastAsia="en-ID"/>
        </w:rPr>
        <w:t xml:space="preserve"> yang diterbitkan dalam jurnal </w:t>
      </w:r>
      <w:r w:rsidRPr="00313D12">
        <w:rPr>
          <w:rFonts w:eastAsia="Times New Roman"/>
          <w:bCs/>
          <w:i/>
          <w:iCs/>
          <w:sz w:val="24"/>
          <w:szCs w:val="24"/>
          <w:lang w:val="sv-SE" w:eastAsia="en-ID"/>
        </w:rPr>
        <w:t>Scientific Reports</w:t>
      </w:r>
      <w:r w:rsidRPr="00313D12">
        <w:rPr>
          <w:rFonts w:eastAsia="Times New Roman"/>
          <w:bCs/>
          <w:sz w:val="24"/>
          <w:szCs w:val="24"/>
          <w:lang w:val="sv-SE" w:eastAsia="en-ID"/>
        </w:rPr>
        <w:t xml:space="preserve"> mendukung fakta tersebut. Studi tersebut menemukan bahwa pada kulit penderita jerawat terjadi </w:t>
      </w:r>
      <w:r w:rsidRPr="00C34CA3">
        <w:rPr>
          <w:rFonts w:eastAsia="Times New Roman"/>
          <w:sz w:val="24"/>
          <w:szCs w:val="24"/>
          <w:lang w:val="sv-SE" w:eastAsia="en-ID"/>
        </w:rPr>
        <w:t>disbiosis mikrobioma,</w:t>
      </w:r>
      <w:r w:rsidRPr="00313D12">
        <w:rPr>
          <w:rFonts w:eastAsia="Times New Roman"/>
          <w:bCs/>
          <w:sz w:val="24"/>
          <w:szCs w:val="24"/>
          <w:lang w:val="sv-SE" w:eastAsia="en-ID"/>
        </w:rPr>
        <w:t xml:space="preserve"> yaitu ketidakseimbangan antara </w:t>
      </w:r>
      <w:r w:rsidRPr="00313D12">
        <w:rPr>
          <w:rFonts w:eastAsia="Times New Roman"/>
          <w:bCs/>
          <w:i/>
          <w:iCs/>
          <w:sz w:val="24"/>
          <w:szCs w:val="24"/>
          <w:lang w:val="sv-SE" w:eastAsia="en-ID"/>
        </w:rPr>
        <w:t>Cutibacterium</w:t>
      </w:r>
      <w:r w:rsidRPr="00313D12">
        <w:rPr>
          <w:rFonts w:eastAsia="Times New Roman"/>
          <w:bCs/>
          <w:sz w:val="24"/>
          <w:szCs w:val="24"/>
          <w:lang w:val="sv-SE" w:eastAsia="en-ID"/>
        </w:rPr>
        <w:t xml:space="preserve"> dan </w:t>
      </w:r>
      <w:r w:rsidRPr="00313D12">
        <w:rPr>
          <w:rFonts w:eastAsia="Times New Roman"/>
          <w:bCs/>
          <w:i/>
          <w:iCs/>
          <w:sz w:val="24"/>
          <w:szCs w:val="24"/>
          <w:lang w:val="sv-SE" w:eastAsia="en-ID"/>
        </w:rPr>
        <w:t>Staphylococcus</w:t>
      </w:r>
      <w:r w:rsidRPr="00313D12">
        <w:rPr>
          <w:rFonts w:eastAsia="Times New Roman"/>
          <w:bCs/>
          <w:sz w:val="24"/>
          <w:szCs w:val="24"/>
          <w:lang w:val="sv-SE" w:eastAsia="en-ID"/>
        </w:rPr>
        <w:t xml:space="preserve">. Kedua bakteri ini terbukti menjadi kelompok dominan yang berkontribusi signifikan terhadap timbulnya peradangan kulit dan munculnya jerawat. Setelah pengobatan isotretinoin, proporsi </w:t>
      </w:r>
      <w:r w:rsidRPr="00313D12">
        <w:rPr>
          <w:rFonts w:eastAsia="Times New Roman"/>
          <w:bCs/>
          <w:i/>
          <w:iCs/>
          <w:sz w:val="24"/>
          <w:szCs w:val="24"/>
          <w:lang w:val="sv-SE" w:eastAsia="en-ID"/>
        </w:rPr>
        <w:t>C. acnes</w:t>
      </w:r>
      <w:r w:rsidRPr="00313D12">
        <w:rPr>
          <w:rFonts w:eastAsia="Times New Roman"/>
          <w:bCs/>
          <w:sz w:val="24"/>
          <w:szCs w:val="24"/>
          <w:lang w:val="sv-SE" w:eastAsia="en-ID"/>
        </w:rPr>
        <w:t xml:space="preserve"> dan </w:t>
      </w:r>
      <w:r w:rsidRPr="00313D12">
        <w:rPr>
          <w:rFonts w:eastAsia="Times New Roman"/>
          <w:bCs/>
          <w:i/>
          <w:iCs/>
          <w:sz w:val="24"/>
          <w:szCs w:val="24"/>
          <w:lang w:val="sv-SE" w:eastAsia="en-ID"/>
        </w:rPr>
        <w:t>S. aureus</w:t>
      </w:r>
      <w:r w:rsidRPr="00313D12">
        <w:rPr>
          <w:rFonts w:eastAsia="Times New Roman"/>
          <w:bCs/>
          <w:sz w:val="24"/>
          <w:szCs w:val="24"/>
          <w:lang w:val="sv-SE" w:eastAsia="en-ID"/>
        </w:rPr>
        <w:t xml:space="preserve"> menurun secara signifikan, yang menunjukkan bahwa keduanya memang berperan langsung dalam proses patogenesis jerawat.</w:t>
      </w:r>
    </w:p>
    <w:p w14:paraId="28B037CA" w14:textId="6E78330A" w:rsidR="00714DDE" w:rsidRDefault="00714DDE" w:rsidP="008F0783">
      <w:pPr>
        <w:pStyle w:val="8ISIPARAGRAF"/>
        <w:spacing w:after="0"/>
        <w:ind w:firstLine="720"/>
        <w:rPr>
          <w:rFonts w:eastAsia="Times New Roman"/>
          <w:bCs/>
          <w:sz w:val="24"/>
          <w:szCs w:val="24"/>
          <w:lang w:val="sv-SE" w:eastAsia="en-ID"/>
        </w:rPr>
      </w:pPr>
      <w:r w:rsidRPr="00313D12">
        <w:rPr>
          <w:rFonts w:eastAsia="Times New Roman"/>
          <w:bCs/>
          <w:sz w:val="24"/>
          <w:szCs w:val="24"/>
          <w:lang w:val="sv-SE" w:eastAsia="en-ID"/>
        </w:rPr>
        <w:t xml:space="preserve">Dengan dasar ilmiah ini, pemilihan </w:t>
      </w:r>
      <w:r w:rsidRPr="00313D12">
        <w:rPr>
          <w:rFonts w:eastAsia="Times New Roman"/>
          <w:bCs/>
          <w:i/>
          <w:iCs/>
          <w:sz w:val="24"/>
          <w:szCs w:val="24"/>
          <w:lang w:val="sv-SE" w:eastAsia="en-ID"/>
        </w:rPr>
        <w:t>C. acnes</w:t>
      </w:r>
      <w:r w:rsidRPr="00313D12">
        <w:rPr>
          <w:rFonts w:eastAsia="Times New Roman"/>
          <w:bCs/>
          <w:sz w:val="24"/>
          <w:szCs w:val="24"/>
          <w:lang w:val="sv-SE" w:eastAsia="en-ID"/>
        </w:rPr>
        <w:t xml:space="preserve"> dan </w:t>
      </w:r>
      <w:r w:rsidRPr="00313D12">
        <w:rPr>
          <w:rFonts w:eastAsia="Times New Roman"/>
          <w:bCs/>
          <w:i/>
          <w:iCs/>
          <w:sz w:val="24"/>
          <w:szCs w:val="24"/>
          <w:lang w:val="sv-SE" w:eastAsia="en-ID"/>
        </w:rPr>
        <w:t>S. aureus</w:t>
      </w:r>
      <w:r w:rsidRPr="00313D12">
        <w:rPr>
          <w:rFonts w:eastAsia="Times New Roman"/>
          <w:bCs/>
          <w:sz w:val="24"/>
          <w:szCs w:val="24"/>
          <w:lang w:val="sv-SE" w:eastAsia="en-ID"/>
        </w:rPr>
        <w:t xml:space="preserve"> dalam penelitian menjadi relevan dan representatif untuk menggambarkan efektivitas antibakteri suatu bahan terhadap bakteri penyebab utama jerawat. Pendekatan yang lebih terfokus ini juga memungkinkan analisis yang lebih mendalam terhadap kemampuan ekstrak daun pandan wangi dalam menghambat dua bakteri patogen utama tersebut.</w:t>
      </w:r>
    </w:p>
    <w:p w14:paraId="144AE8A4" w14:textId="703814E5" w:rsidR="00714DDE" w:rsidRDefault="00714DDE" w:rsidP="008F0783">
      <w:pPr>
        <w:pStyle w:val="8ISIPARAGRAF"/>
        <w:spacing w:after="0"/>
        <w:ind w:firstLine="720"/>
        <w:rPr>
          <w:bCs/>
          <w:sz w:val="24"/>
          <w:szCs w:val="24"/>
          <w:lang w:val="sv-SE"/>
        </w:rPr>
      </w:pPr>
      <w:r w:rsidRPr="00313D12">
        <w:rPr>
          <w:bCs/>
          <w:sz w:val="24"/>
          <w:szCs w:val="24"/>
          <w:lang w:val="sv-SE"/>
        </w:rPr>
        <w:t xml:space="preserve">Antibakteri adalah zat atau senyawa yang mampu menghambat pertumbuhan (bakteriostatik) atau membunuh (bakterisidal) bakteri patogen melalui berbagai mekanisme biokimiawi (Prescott, </w:t>
      </w:r>
      <w:r w:rsidRPr="00313D12">
        <w:rPr>
          <w:bCs/>
          <w:i/>
          <w:iCs/>
          <w:sz w:val="24"/>
          <w:szCs w:val="24"/>
          <w:lang w:val="sv-SE"/>
        </w:rPr>
        <w:t>et al</w:t>
      </w:r>
      <w:r w:rsidRPr="00313D12">
        <w:rPr>
          <w:bCs/>
          <w:sz w:val="24"/>
          <w:szCs w:val="24"/>
          <w:lang w:val="sv-SE"/>
        </w:rPr>
        <w:t xml:space="preserve">., 2020). </w:t>
      </w:r>
      <w:r w:rsidRPr="008C7283">
        <w:rPr>
          <w:bCs/>
          <w:sz w:val="24"/>
          <w:szCs w:val="24"/>
          <w:lang w:val="sv-SE"/>
        </w:rPr>
        <w:t xml:space="preserve">Mekanisme kerja senyawa antibakteri sangat bervariasi, dipengaruhi oleh profil struktur molekul senyawa tersebut serta karakteristik target </w:t>
      </w:r>
      <w:r w:rsidRPr="008C7283">
        <w:rPr>
          <w:bCs/>
          <w:sz w:val="24"/>
          <w:szCs w:val="24"/>
          <w:lang w:val="sv-SE"/>
        </w:rPr>
        <w:lastRenderedPageBreak/>
        <w:t>mikroorganisme yang diserang. Secara garis besar, aktivitas antibakteri diklasifikasikan berdasarkan kemampuannya dalam menginterupsi proses vital sel bakteri melalui beberapa mekanisme utama: inhibisi pembentukan dinding sel, alterasi permeabilitas membran sitoplasma, penghambatan sintesis protein intraseluler, serta gangguan terhadap jalur metabolisme esensial bakteri</w:t>
      </w:r>
      <w:r w:rsidRPr="00313D12">
        <w:rPr>
          <w:bCs/>
          <w:sz w:val="24"/>
          <w:szCs w:val="24"/>
          <w:lang w:val="sv-SE"/>
        </w:rPr>
        <w:t xml:space="preserve"> (Madigan, </w:t>
      </w:r>
      <w:r w:rsidRPr="00313D12">
        <w:rPr>
          <w:bCs/>
          <w:i/>
          <w:iCs/>
          <w:sz w:val="24"/>
          <w:szCs w:val="24"/>
          <w:lang w:val="sv-SE"/>
        </w:rPr>
        <w:t>et al</w:t>
      </w:r>
      <w:r w:rsidRPr="00313D12">
        <w:rPr>
          <w:bCs/>
          <w:sz w:val="24"/>
          <w:szCs w:val="24"/>
          <w:lang w:val="sv-SE"/>
        </w:rPr>
        <w:t xml:space="preserve">., 2022). Secara umum, aktivitas antibakteri diukur melalui kemampuan suatu senyawa untuk menghasilkan zona hambat atau menurunkan jumlah koloni bakteri dalam uji </w:t>
      </w:r>
      <w:r w:rsidRPr="00313D12">
        <w:rPr>
          <w:bCs/>
          <w:i/>
          <w:iCs/>
          <w:sz w:val="24"/>
          <w:szCs w:val="24"/>
          <w:lang w:val="sv-SE"/>
        </w:rPr>
        <w:t>in vitro</w:t>
      </w:r>
      <w:r w:rsidRPr="00313D12">
        <w:rPr>
          <w:bCs/>
          <w:sz w:val="24"/>
          <w:szCs w:val="24"/>
          <w:lang w:val="sv-SE"/>
        </w:rPr>
        <w:t>.</w:t>
      </w:r>
      <w:r w:rsidRPr="00313D12">
        <w:rPr>
          <w:bCs/>
          <w:sz w:val="24"/>
          <w:szCs w:val="24"/>
          <w:lang w:val="sv-SE"/>
        </w:rPr>
        <w:tab/>
      </w:r>
    </w:p>
    <w:p w14:paraId="32868EF3" w14:textId="7D4064BB" w:rsidR="00714DDE" w:rsidRDefault="00714DDE" w:rsidP="008F0783">
      <w:pPr>
        <w:pStyle w:val="8ISIPARAGRAF"/>
        <w:spacing w:after="0"/>
        <w:ind w:firstLine="720"/>
        <w:rPr>
          <w:bCs/>
          <w:sz w:val="24"/>
          <w:szCs w:val="24"/>
          <w:lang w:val="sv-SE"/>
        </w:rPr>
      </w:pPr>
      <w:r w:rsidRPr="008C7283">
        <w:rPr>
          <w:bCs/>
          <w:sz w:val="24"/>
          <w:szCs w:val="24"/>
          <w:lang w:val="sv-SE"/>
        </w:rPr>
        <w:t>Eksplorasi bahan alam sebagai agen antibakteri alternatif saat ini menjadi prioritas utama dalam pengembangan riset farmasi serta bioteknologi, seiring dengan eskalasi resistensi bakteri terhadap antibiotik sintetik konvensional yang kian mengkhawatirkan</w:t>
      </w:r>
      <w:r w:rsidRPr="00313D12">
        <w:rPr>
          <w:bCs/>
          <w:sz w:val="24"/>
          <w:szCs w:val="24"/>
          <w:lang w:val="sv-SE"/>
        </w:rPr>
        <w:t xml:space="preserve"> (</w:t>
      </w:r>
      <w:r w:rsidRPr="008C7283">
        <w:rPr>
          <w:bCs/>
          <w:sz w:val="24"/>
          <w:szCs w:val="24"/>
          <w:lang w:val="sv-SE"/>
        </w:rPr>
        <w:t>WHO</w:t>
      </w:r>
      <w:r w:rsidRPr="00313D12">
        <w:rPr>
          <w:bCs/>
          <w:sz w:val="24"/>
          <w:szCs w:val="24"/>
          <w:lang w:val="sv-SE"/>
        </w:rPr>
        <w:t xml:space="preserve">, 2023). Resistensi antimikroba telah dilaporkan sebagai salah satu ancaman global terhadap kesehatan masyarakat, menyebabkan peningkatan morbiditas dan mortalitas akibat infeksi yang sulit diobati. Oleh karena itu, eksplorasi senyawa alami dari tanaman menjadi alternatif potensial untuk menemukan agen antibakteri baru yang lebih aman dan ramah lingkungan (Borges, </w:t>
      </w:r>
      <w:r w:rsidRPr="00313D12">
        <w:rPr>
          <w:bCs/>
          <w:i/>
          <w:iCs/>
          <w:sz w:val="24"/>
          <w:szCs w:val="24"/>
          <w:lang w:val="sv-SE"/>
        </w:rPr>
        <w:t>et al</w:t>
      </w:r>
      <w:r w:rsidRPr="00313D12">
        <w:rPr>
          <w:bCs/>
          <w:sz w:val="24"/>
          <w:szCs w:val="24"/>
          <w:lang w:val="sv-SE"/>
        </w:rPr>
        <w:t>., 2020).</w:t>
      </w:r>
    </w:p>
    <w:p w14:paraId="2A654276" w14:textId="1F51F4D2" w:rsidR="00714DDE" w:rsidRDefault="00893AEE" w:rsidP="008F0783">
      <w:pPr>
        <w:pStyle w:val="8ISIPARAGRAF"/>
        <w:spacing w:after="0"/>
        <w:ind w:firstLine="720"/>
        <w:rPr>
          <w:bCs/>
          <w:sz w:val="24"/>
          <w:szCs w:val="24"/>
          <w:lang w:val="sv-SE"/>
        </w:rPr>
      </w:pPr>
      <w:r w:rsidRPr="008B0DD0">
        <w:rPr>
          <w:bCs/>
          <w:sz w:val="24"/>
          <w:szCs w:val="24"/>
          <w:lang w:val="sv-SE"/>
        </w:rPr>
        <w:t xml:space="preserve">Pengembangan bahan alam sebagai agen antibakteri merupakan salah satu </w:t>
      </w:r>
      <w:r w:rsidRPr="008B0DD0">
        <w:rPr>
          <w:bCs/>
          <w:sz w:val="24"/>
          <w:szCs w:val="24"/>
          <w:lang w:val="sv-SE"/>
        </w:rPr>
        <w:t>alternatif strategis yang saat ini tengah dioptimalkan secara luas. Tanaman, sebagai sumber utama bahan alam, kaya akan konstituen senyawa bioaktif dengan aktivitas antimikroba yang signifikan, diantaranya adalah golongan flavonoid, alkaloid, tanin, saponin, serta terpenoid</w:t>
      </w:r>
      <w:r>
        <w:rPr>
          <w:bCs/>
          <w:sz w:val="24"/>
          <w:szCs w:val="24"/>
          <w:lang w:val="sv-SE"/>
        </w:rPr>
        <w:t xml:space="preserve"> </w:t>
      </w:r>
      <w:r w:rsidRPr="00313D12">
        <w:rPr>
          <w:bCs/>
          <w:sz w:val="24"/>
          <w:szCs w:val="24"/>
          <w:lang w:val="sv-SE"/>
        </w:rPr>
        <w:t xml:space="preserve">(Silva, </w:t>
      </w:r>
      <w:r w:rsidRPr="00313D12">
        <w:rPr>
          <w:bCs/>
          <w:i/>
          <w:iCs/>
          <w:sz w:val="24"/>
          <w:szCs w:val="24"/>
          <w:lang w:val="sv-SE"/>
        </w:rPr>
        <w:t>et al</w:t>
      </w:r>
      <w:r w:rsidRPr="00313D12">
        <w:rPr>
          <w:bCs/>
          <w:sz w:val="24"/>
          <w:szCs w:val="24"/>
          <w:lang w:val="sv-SE"/>
        </w:rPr>
        <w:t>., 2022). Senyawa-senyawa ini bekerja dengan berbagai mekanisme, seperti merusak dinding sel, menghambat pembentukan protein, serta mengganggu metabolisme bakteri sehingga menyebabkan kematian sel (Cushnie &amp; Lamb, 2011). Karena berasal dari sumber alami, senyawa ini umumnya bersifat biokompatibel, tidak toksik, dan lebih aman digunakan secara topikal dibandingkan bahan kimia sintetis.</w:t>
      </w:r>
    </w:p>
    <w:p w14:paraId="2629E6B2" w14:textId="70FB7DED" w:rsidR="00893AEE" w:rsidRDefault="00893AEE" w:rsidP="008F0783">
      <w:pPr>
        <w:pStyle w:val="8ISIPARAGRAF"/>
        <w:spacing w:after="0"/>
        <w:ind w:firstLine="720"/>
        <w:rPr>
          <w:bCs/>
          <w:sz w:val="24"/>
          <w:szCs w:val="24"/>
          <w:lang w:val="sv-SE"/>
        </w:rPr>
      </w:pPr>
      <w:r w:rsidRPr="00313D12">
        <w:rPr>
          <w:bCs/>
          <w:sz w:val="24"/>
          <w:szCs w:val="24"/>
          <w:lang w:val="sv-SE"/>
        </w:rPr>
        <w:t xml:space="preserve">Selain efektivitasnya, bahan alam juga memiliki keunggulan lain dalam hal keamanan jangka panjang. Produk antibakteri sintetis yang banyak dijual di pasaran, seperti triclosan, parabens, atau senyawa kuarterner amonium, terbukti dapat menyebabkan iritasi kulit, gangguan endokrin, dan bahkan berkontribusi terhadap perkembangan resistensi bakteri (Murtaza </w:t>
      </w:r>
      <w:r w:rsidRPr="00313D12">
        <w:rPr>
          <w:bCs/>
          <w:i/>
          <w:iCs/>
          <w:sz w:val="24"/>
          <w:szCs w:val="24"/>
          <w:lang w:val="sv-SE"/>
        </w:rPr>
        <w:t>et al</w:t>
      </w:r>
      <w:r w:rsidRPr="00313D12">
        <w:rPr>
          <w:bCs/>
          <w:sz w:val="24"/>
          <w:szCs w:val="24"/>
          <w:lang w:val="sv-SE"/>
        </w:rPr>
        <w:t>., 2021).</w:t>
      </w:r>
    </w:p>
    <w:p w14:paraId="7B1AD65E" w14:textId="67800FA5" w:rsidR="00893AEE" w:rsidRDefault="00893AEE" w:rsidP="008F0783">
      <w:pPr>
        <w:pStyle w:val="8ISIPARAGRAF"/>
        <w:spacing w:after="0"/>
        <w:ind w:firstLine="720"/>
        <w:rPr>
          <w:bCs/>
          <w:sz w:val="24"/>
          <w:szCs w:val="24"/>
          <w:lang w:val="sv-SE"/>
        </w:rPr>
      </w:pPr>
      <w:r w:rsidRPr="00313D12">
        <w:rPr>
          <w:bCs/>
          <w:sz w:val="24"/>
          <w:szCs w:val="24"/>
          <w:lang w:val="sv-SE"/>
        </w:rPr>
        <w:t xml:space="preserve">Penggunaan bahan alam juga sejalan dengan tren global menuju </w:t>
      </w:r>
      <w:r w:rsidRPr="00313D12">
        <w:rPr>
          <w:bCs/>
          <w:i/>
          <w:iCs/>
          <w:sz w:val="24"/>
          <w:szCs w:val="24"/>
          <w:lang w:val="sv-SE"/>
        </w:rPr>
        <w:t>green cosmetics</w:t>
      </w:r>
      <w:r w:rsidRPr="00313D12">
        <w:rPr>
          <w:bCs/>
          <w:sz w:val="24"/>
          <w:szCs w:val="24"/>
          <w:lang w:val="sv-SE"/>
        </w:rPr>
        <w:t xml:space="preserve"> dan </w:t>
      </w:r>
      <w:r w:rsidRPr="00313D12">
        <w:rPr>
          <w:bCs/>
          <w:i/>
          <w:iCs/>
          <w:sz w:val="24"/>
          <w:szCs w:val="24"/>
          <w:lang w:val="sv-SE"/>
        </w:rPr>
        <w:t>eco-friendly formulations</w:t>
      </w:r>
      <w:r w:rsidRPr="00313D12">
        <w:rPr>
          <w:bCs/>
          <w:sz w:val="24"/>
          <w:szCs w:val="24"/>
          <w:lang w:val="sv-SE"/>
        </w:rPr>
        <w:t xml:space="preserve"> yang menekankan keamanan, keberlanjutan, dan minimalisasi dampak lingkungan (Borges </w:t>
      </w:r>
      <w:r w:rsidRPr="00313D12">
        <w:rPr>
          <w:bCs/>
          <w:i/>
          <w:iCs/>
          <w:sz w:val="24"/>
          <w:szCs w:val="24"/>
          <w:lang w:val="sv-SE"/>
        </w:rPr>
        <w:t>et al</w:t>
      </w:r>
      <w:r w:rsidRPr="00313D12">
        <w:rPr>
          <w:bCs/>
          <w:sz w:val="24"/>
          <w:szCs w:val="24"/>
          <w:lang w:val="sv-SE"/>
        </w:rPr>
        <w:t xml:space="preserve">., 2020). </w:t>
      </w:r>
      <w:r w:rsidRPr="00313D12">
        <w:rPr>
          <w:bCs/>
          <w:sz w:val="24"/>
          <w:szCs w:val="24"/>
          <w:lang w:val="sv-SE"/>
        </w:rPr>
        <w:lastRenderedPageBreak/>
        <w:t>Masyarakat kini semakin sadar akan risiko penggunaan bahan kimia berbahaya dalam produk kosmetik dan farmasi, sehingga permintaan terhadap produk berbasis bahan alami meningkat pesat. Hal ini menjadikan penelitian terhadap bahan alam dengan potensi antibakteri semakin relevan dan bernilai ilmiah tinggi.</w:t>
      </w:r>
    </w:p>
    <w:p w14:paraId="36E5225B" w14:textId="74E186F0" w:rsidR="00893AEE" w:rsidRDefault="00893AEE" w:rsidP="008F0783">
      <w:pPr>
        <w:pStyle w:val="8ISIPARAGRAF"/>
        <w:spacing w:after="0"/>
        <w:ind w:firstLine="720"/>
        <w:rPr>
          <w:bCs/>
          <w:sz w:val="24"/>
          <w:szCs w:val="24"/>
          <w:lang w:val="sv-SE"/>
        </w:rPr>
      </w:pPr>
      <w:r w:rsidRPr="008B0DD0">
        <w:rPr>
          <w:bCs/>
          <w:sz w:val="24"/>
          <w:szCs w:val="24"/>
          <w:lang w:val="sv-SE"/>
        </w:rPr>
        <w:t>Implementasi komoditas bahan alam sebagai basis agen terapeutik maupun produk perawatan diri merupakan praktik yang telah mengakar kuat dalam tradisi masyarakat Indonesia. Salah satu entitas tanaman yang memiliki urgensi pemanfaatan tinggi adalah daun pandan wangi (</w:t>
      </w:r>
      <w:r w:rsidRPr="008B0DD0">
        <w:rPr>
          <w:bCs/>
          <w:i/>
          <w:iCs/>
          <w:sz w:val="24"/>
          <w:szCs w:val="24"/>
          <w:lang w:val="sv-SE"/>
        </w:rPr>
        <w:t>Pandanus amaryllifolius</w:t>
      </w:r>
      <w:r w:rsidRPr="008B0DD0">
        <w:rPr>
          <w:bCs/>
          <w:sz w:val="24"/>
          <w:szCs w:val="24"/>
          <w:lang w:val="sv-SE"/>
        </w:rPr>
        <w:t xml:space="preserve"> Roxb.), spesies yang distribusinya sangat luas di wilayah Asia Tenggara. Karakteristik aromatik khas pada tanaman ini dihasilkan oleh senyawa volatil, khususnya </w:t>
      </w:r>
      <w:r w:rsidRPr="008B0DD0">
        <w:rPr>
          <w:bCs/>
          <w:i/>
          <w:iCs/>
          <w:sz w:val="24"/>
          <w:szCs w:val="24"/>
          <w:lang w:val="sv-SE"/>
        </w:rPr>
        <w:t>2-acetyl-1-pyrroline</w:t>
      </w:r>
      <w:r w:rsidRPr="008B0DD0">
        <w:rPr>
          <w:bCs/>
          <w:sz w:val="24"/>
          <w:szCs w:val="24"/>
          <w:lang w:val="sv-SE"/>
        </w:rPr>
        <w:t>, yang menjadikannya material esensial dalam aplikasi aromatik alami pada sektor kuliner, minuman, serta formulasi kosmetik tradisional</w:t>
      </w:r>
      <w:r w:rsidRPr="00313D12">
        <w:rPr>
          <w:bCs/>
          <w:sz w:val="24"/>
          <w:szCs w:val="24"/>
          <w:lang w:val="sv-SE"/>
        </w:rPr>
        <w:t xml:space="preserve"> (Jamaludin </w:t>
      </w:r>
      <w:r w:rsidRPr="00313D12">
        <w:rPr>
          <w:bCs/>
          <w:i/>
          <w:iCs/>
          <w:sz w:val="24"/>
          <w:szCs w:val="24"/>
          <w:lang w:val="sv-SE"/>
        </w:rPr>
        <w:t>et al</w:t>
      </w:r>
      <w:r w:rsidRPr="00313D12">
        <w:rPr>
          <w:bCs/>
          <w:sz w:val="24"/>
          <w:szCs w:val="24"/>
          <w:lang w:val="sv-SE"/>
        </w:rPr>
        <w:t>., 2021).</w:t>
      </w:r>
    </w:p>
    <w:p w14:paraId="0B0292BC" w14:textId="62A0AEC5" w:rsidR="00893AEE" w:rsidRDefault="00893AEE" w:rsidP="008F0783">
      <w:pPr>
        <w:pStyle w:val="8ISIPARAGRAF"/>
        <w:spacing w:after="0"/>
        <w:ind w:firstLine="720"/>
        <w:rPr>
          <w:bCs/>
          <w:sz w:val="24"/>
          <w:szCs w:val="24"/>
          <w:lang w:val="sv-SE"/>
        </w:rPr>
      </w:pPr>
      <w:r w:rsidRPr="00313D12">
        <w:rPr>
          <w:bCs/>
          <w:sz w:val="24"/>
          <w:szCs w:val="24"/>
          <w:lang w:val="sv-SE"/>
        </w:rPr>
        <w:t xml:space="preserve">Selain sebagai bahan penyedap dan pewangi, masyarakat juga memanfaatkan daun pandan wangi untuk berbagai keperluan kesehatan. Secara tradisional, air rebusan daun pandan digunakan sebagai obat penurun tekanan darah, pengurang rasa nyeri, serta untuk memberikan efek menenangkan (Hasim, </w:t>
      </w:r>
      <w:r w:rsidRPr="00313D12">
        <w:rPr>
          <w:bCs/>
          <w:i/>
          <w:iCs/>
          <w:sz w:val="24"/>
          <w:szCs w:val="24"/>
          <w:lang w:val="sv-SE"/>
        </w:rPr>
        <w:t>et al</w:t>
      </w:r>
      <w:r w:rsidRPr="00313D12">
        <w:rPr>
          <w:bCs/>
          <w:sz w:val="24"/>
          <w:szCs w:val="24"/>
          <w:lang w:val="sv-SE"/>
        </w:rPr>
        <w:t xml:space="preserve">., 2022). Di beberapa daerah di Indonesia dan Malaysia, </w:t>
      </w:r>
      <w:r w:rsidRPr="00313D12">
        <w:rPr>
          <w:bCs/>
          <w:sz w:val="24"/>
          <w:szCs w:val="24"/>
          <w:lang w:val="sv-SE"/>
        </w:rPr>
        <w:t xml:space="preserve">daun pandan sering dijadikan bahan campuran dalam lulur atau ramuan perawatan kulit karena dipercaya dapat memberikan sensasi segar, mengurangi bau badan, dan membantu menjaga kelembapan kulit (Kusuma </w:t>
      </w:r>
      <w:r w:rsidRPr="00313D12">
        <w:rPr>
          <w:bCs/>
          <w:i/>
          <w:iCs/>
          <w:sz w:val="24"/>
          <w:szCs w:val="24"/>
          <w:lang w:val="sv-SE"/>
        </w:rPr>
        <w:t>et al.,</w:t>
      </w:r>
      <w:r w:rsidRPr="00313D12">
        <w:rPr>
          <w:bCs/>
          <w:sz w:val="24"/>
          <w:szCs w:val="24"/>
          <w:lang w:val="sv-SE"/>
        </w:rPr>
        <w:t xml:space="preserve"> 2018). Hal ini menunjukkan bahwa pandan wangi memiliki nilai etnomedisin yang tinggi serta potensi untuk dikembangkan sebagai bahan aktif dalam formulasi sediaan topikal.</w:t>
      </w:r>
    </w:p>
    <w:p w14:paraId="495DA344" w14:textId="5061FBFA" w:rsidR="00893AEE" w:rsidRDefault="00893AEE" w:rsidP="008F0783">
      <w:pPr>
        <w:pStyle w:val="8ISIPARAGRAF"/>
        <w:spacing w:after="0"/>
        <w:ind w:firstLine="720"/>
        <w:rPr>
          <w:bCs/>
          <w:sz w:val="24"/>
          <w:szCs w:val="24"/>
          <w:lang w:val="sv-SE"/>
        </w:rPr>
      </w:pPr>
      <w:r w:rsidRPr="008B0DD0">
        <w:rPr>
          <w:bCs/>
          <w:sz w:val="24"/>
          <w:szCs w:val="24"/>
          <w:lang w:val="sv-SE"/>
        </w:rPr>
        <w:t>Sejalan dengan kemajuan riset di bidang sains, berbagai studi kontemporer telah berhasil mengidentifikasi profil fitokimia daun pandan wangi (</w:t>
      </w:r>
      <w:r w:rsidRPr="008B0DD0">
        <w:rPr>
          <w:bCs/>
          <w:i/>
          <w:iCs/>
          <w:sz w:val="24"/>
          <w:szCs w:val="24"/>
          <w:lang w:val="sv-SE"/>
        </w:rPr>
        <w:t>Pandanus amaryllifolius</w:t>
      </w:r>
      <w:r w:rsidRPr="008B0DD0">
        <w:rPr>
          <w:bCs/>
          <w:sz w:val="24"/>
          <w:szCs w:val="24"/>
          <w:lang w:val="sv-SE"/>
        </w:rPr>
        <w:t xml:space="preserve"> Roxb.). Tumbuhan ini terbukti mengandung spektrum metabolit sekunder yang kompleks, termasuk golongan flavonoid, alkaloid, tanin, saponin, serta senyawa fenolik. Keberadaan konstituen bioaktif tersebut memberikan kontribusi signifikansi terhadap efikasi biologis tanaman, terutama dalam perannya sebagai agen antibakteri dan antioksidan</w:t>
      </w:r>
      <w:r w:rsidRPr="00313D12">
        <w:rPr>
          <w:bCs/>
          <w:sz w:val="24"/>
          <w:szCs w:val="24"/>
          <w:lang w:val="sv-SE"/>
        </w:rPr>
        <w:t xml:space="preserve"> (Hasim </w:t>
      </w:r>
      <w:r w:rsidRPr="00313D12">
        <w:rPr>
          <w:bCs/>
          <w:i/>
          <w:iCs/>
          <w:sz w:val="24"/>
          <w:szCs w:val="24"/>
          <w:lang w:val="sv-SE"/>
        </w:rPr>
        <w:t>et al</w:t>
      </w:r>
      <w:r w:rsidRPr="00313D12">
        <w:rPr>
          <w:bCs/>
          <w:sz w:val="24"/>
          <w:szCs w:val="24"/>
          <w:lang w:val="sv-SE"/>
        </w:rPr>
        <w:t xml:space="preserve">., 2022; Rahman </w:t>
      </w:r>
      <w:r w:rsidRPr="00313D12">
        <w:rPr>
          <w:bCs/>
          <w:i/>
          <w:iCs/>
          <w:sz w:val="24"/>
          <w:szCs w:val="24"/>
          <w:lang w:val="sv-SE"/>
        </w:rPr>
        <w:t>et al</w:t>
      </w:r>
      <w:r w:rsidRPr="00313D12">
        <w:rPr>
          <w:bCs/>
          <w:sz w:val="24"/>
          <w:szCs w:val="24"/>
          <w:lang w:val="sv-SE"/>
        </w:rPr>
        <w:t xml:space="preserve">., 2020). </w:t>
      </w:r>
      <w:r w:rsidRPr="008B0DD0">
        <w:rPr>
          <w:bCs/>
          <w:sz w:val="24"/>
          <w:szCs w:val="24"/>
          <w:lang w:val="sv-SE"/>
        </w:rPr>
        <w:t>Aktivitas antibakteri dari konstituen fitokimia tersebut dimediasi melalui beberapa mekanisme krusial, diantaranya adalah penghambatan proliferasi seluler bakteri, degradasi integritas struktural dinding sel, serta penurunan reaktivitas enzim-enzim vital yang esensial bagi metabolisme mikroorganisme</w:t>
      </w:r>
      <w:r w:rsidRPr="00313D12">
        <w:rPr>
          <w:bCs/>
          <w:sz w:val="24"/>
          <w:szCs w:val="24"/>
          <w:lang w:val="sv-SE"/>
        </w:rPr>
        <w:t xml:space="preserve"> (Silva </w:t>
      </w:r>
      <w:r w:rsidRPr="00313D12">
        <w:rPr>
          <w:bCs/>
          <w:i/>
          <w:iCs/>
          <w:sz w:val="24"/>
          <w:szCs w:val="24"/>
          <w:lang w:val="sv-SE"/>
        </w:rPr>
        <w:t>et al.,</w:t>
      </w:r>
      <w:r w:rsidRPr="00313D12">
        <w:rPr>
          <w:bCs/>
          <w:sz w:val="24"/>
          <w:szCs w:val="24"/>
          <w:lang w:val="sv-SE"/>
        </w:rPr>
        <w:t xml:space="preserve"> 2022).</w:t>
      </w:r>
    </w:p>
    <w:p w14:paraId="5A0C7DB6" w14:textId="1D764BBC" w:rsidR="00893AEE" w:rsidRDefault="00893AEE" w:rsidP="008F0783">
      <w:pPr>
        <w:pStyle w:val="8ISIPARAGRAF"/>
        <w:spacing w:after="0"/>
        <w:ind w:firstLine="720"/>
        <w:rPr>
          <w:bCs/>
          <w:sz w:val="24"/>
          <w:szCs w:val="24"/>
          <w:lang w:val="sv-SE"/>
        </w:rPr>
      </w:pPr>
      <w:r w:rsidRPr="008B0DD0">
        <w:rPr>
          <w:bCs/>
          <w:sz w:val="24"/>
          <w:szCs w:val="24"/>
          <w:lang w:val="sv-SE"/>
        </w:rPr>
        <w:lastRenderedPageBreak/>
        <w:t>Eskalasi kekhawatiran masyarakat terhadap implikasi efek samping dari penggunaan bahan kimia sintetik dalam formulasi produk perawatan kulit telah mendorong urgensi pencarian alternatif yang lebih aman. Dalam konteks ini, pemanfaatan bahan alam, khususnya daun pandan wangi, muncul sebagai alternatif solutif yang memiliki prospek pengembangan yang menjanjikan</w:t>
      </w:r>
      <w:r w:rsidRPr="00313D12">
        <w:rPr>
          <w:bCs/>
          <w:sz w:val="24"/>
          <w:szCs w:val="24"/>
          <w:lang w:val="sv-SE"/>
        </w:rPr>
        <w:t xml:space="preserve">. Produk antibakteri sintetis seperti </w:t>
      </w:r>
      <w:r w:rsidRPr="00313D12">
        <w:rPr>
          <w:bCs/>
          <w:i/>
          <w:iCs/>
          <w:sz w:val="24"/>
          <w:szCs w:val="24"/>
          <w:lang w:val="sv-SE"/>
        </w:rPr>
        <w:t>triclosan</w:t>
      </w:r>
      <w:r w:rsidRPr="00313D12">
        <w:rPr>
          <w:bCs/>
          <w:sz w:val="24"/>
          <w:szCs w:val="24"/>
          <w:lang w:val="sv-SE"/>
        </w:rPr>
        <w:t xml:space="preserve"> dan </w:t>
      </w:r>
      <w:r w:rsidRPr="00313D12">
        <w:rPr>
          <w:bCs/>
          <w:i/>
          <w:iCs/>
          <w:sz w:val="24"/>
          <w:szCs w:val="24"/>
          <w:lang w:val="sv-SE"/>
        </w:rPr>
        <w:t>parabens</w:t>
      </w:r>
      <w:r w:rsidRPr="00313D12">
        <w:rPr>
          <w:bCs/>
          <w:sz w:val="24"/>
          <w:szCs w:val="24"/>
          <w:lang w:val="sv-SE"/>
        </w:rPr>
        <w:t xml:space="preserve"> diketahui dapat menyebabkan iritasi kulit, gangguan hormon, bahkan memicu resistensi bakteri (Murtaza, </w:t>
      </w:r>
      <w:r w:rsidRPr="00313D12">
        <w:rPr>
          <w:bCs/>
          <w:i/>
          <w:iCs/>
          <w:sz w:val="24"/>
          <w:szCs w:val="24"/>
          <w:lang w:val="sv-SE"/>
        </w:rPr>
        <w:t>et al.</w:t>
      </w:r>
      <w:r w:rsidRPr="00313D12">
        <w:rPr>
          <w:bCs/>
          <w:sz w:val="24"/>
          <w:szCs w:val="24"/>
          <w:lang w:val="sv-SE"/>
        </w:rPr>
        <w:t>, 2021). Sebaliknya, bahan alam cenderung lebih aman, mudah terurai secara hayati, dan memiliki manfaat tambahan bagi kesehatan kulit.</w:t>
      </w:r>
    </w:p>
    <w:p w14:paraId="0E15D114" w14:textId="77777777" w:rsidR="008F0783" w:rsidRDefault="008F0783" w:rsidP="008F0783">
      <w:pPr>
        <w:tabs>
          <w:tab w:val="left" w:pos="0"/>
        </w:tabs>
        <w:spacing w:after="0" w:line="360" w:lineRule="auto"/>
        <w:jc w:val="both"/>
        <w:rPr>
          <w:rFonts w:ascii="Times New Roman" w:hAnsi="Times New Roman" w:cs="Times New Roman"/>
          <w:b/>
        </w:rPr>
      </w:pPr>
    </w:p>
    <w:p w14:paraId="7602970C" w14:textId="77777777" w:rsidR="008F0783" w:rsidRPr="00597F80" w:rsidRDefault="008F0783" w:rsidP="008F0783">
      <w:pPr>
        <w:tabs>
          <w:tab w:val="left" w:pos="0"/>
        </w:tabs>
        <w:spacing w:after="0" w:line="360" w:lineRule="auto"/>
        <w:jc w:val="both"/>
        <w:rPr>
          <w:rFonts w:ascii="Times New Roman" w:hAnsi="Times New Roman" w:cs="Times New Roman"/>
          <w:b/>
        </w:rPr>
      </w:pPr>
      <w:r w:rsidRPr="00597F80">
        <w:rPr>
          <w:rFonts w:ascii="Times New Roman" w:hAnsi="Times New Roman" w:cs="Times New Roman"/>
          <w:b/>
        </w:rPr>
        <w:t>METODE</w:t>
      </w:r>
    </w:p>
    <w:p w14:paraId="02D28082" w14:textId="77777777" w:rsidR="003F7F5B" w:rsidRDefault="002A71BD" w:rsidP="003F7F5B">
      <w:pPr>
        <w:tabs>
          <w:tab w:val="left" w:pos="0"/>
        </w:tabs>
        <w:spacing w:after="0" w:line="360" w:lineRule="auto"/>
        <w:ind w:firstLine="709"/>
        <w:jc w:val="both"/>
        <w:rPr>
          <w:rFonts w:ascii="Times New Roman" w:hAnsi="Times New Roman" w:cs="Times New Roman"/>
        </w:rPr>
      </w:pPr>
      <w:r>
        <w:rPr>
          <w:rFonts w:ascii="Times New Roman" w:hAnsi="Times New Roman" w:cs="Times New Roman"/>
        </w:rPr>
        <w:t xml:space="preserve">Penelitian </w:t>
      </w:r>
      <w:r w:rsidRPr="002A71BD">
        <w:rPr>
          <w:rFonts w:ascii="Times New Roman" w:hAnsi="Times New Roman" w:cs="Times New Roman"/>
        </w:rPr>
        <w:t xml:space="preserve">ini </w:t>
      </w:r>
      <w:r w:rsidR="00163644" w:rsidRPr="00313D12">
        <w:rPr>
          <w:rFonts w:ascii="Times New Roman" w:hAnsi="Times New Roman" w:cs="Times New Roman"/>
          <w:bCs/>
          <w:sz w:val="24"/>
          <w:szCs w:val="24"/>
        </w:rPr>
        <w:t xml:space="preserve">menggunakan desain </w:t>
      </w:r>
      <w:r w:rsidR="00163644" w:rsidRPr="00163644">
        <w:rPr>
          <w:rFonts w:ascii="Times New Roman" w:hAnsi="Times New Roman" w:cs="Times New Roman"/>
          <w:bCs/>
          <w:iCs/>
          <w:sz w:val="24"/>
          <w:szCs w:val="24"/>
        </w:rPr>
        <w:t>eksperimental semu</w:t>
      </w:r>
      <w:r w:rsidR="00163644" w:rsidRPr="00313D12">
        <w:rPr>
          <w:rFonts w:ascii="Times New Roman" w:hAnsi="Times New Roman" w:cs="Times New Roman"/>
          <w:bCs/>
          <w:i/>
          <w:sz w:val="24"/>
          <w:szCs w:val="24"/>
        </w:rPr>
        <w:t xml:space="preserve"> (Quasi Eksperimental design)</w:t>
      </w:r>
      <w:r w:rsidRPr="002A71BD">
        <w:rPr>
          <w:rFonts w:ascii="Times New Roman" w:hAnsi="Times New Roman" w:cs="Times New Roman"/>
        </w:rPr>
        <w:t xml:space="preserve">. Penelitian dilaksanakan di </w:t>
      </w:r>
      <w:proofErr w:type="spellStart"/>
      <w:r w:rsidR="00163644">
        <w:rPr>
          <w:rFonts w:ascii="Times New Roman" w:hAnsi="Times New Roman" w:cs="Times New Roman"/>
          <w:lang w:val="en-US"/>
        </w:rPr>
        <w:t>Laboratorium</w:t>
      </w:r>
      <w:proofErr w:type="spellEnd"/>
      <w:r w:rsidR="00163644">
        <w:rPr>
          <w:rFonts w:ascii="Times New Roman" w:hAnsi="Times New Roman" w:cs="Times New Roman"/>
          <w:lang w:val="en-US"/>
        </w:rPr>
        <w:t xml:space="preserve"> </w:t>
      </w:r>
      <w:proofErr w:type="spellStart"/>
      <w:r w:rsidR="00163644">
        <w:rPr>
          <w:rFonts w:ascii="Times New Roman" w:hAnsi="Times New Roman" w:cs="Times New Roman"/>
          <w:lang w:val="en-US"/>
        </w:rPr>
        <w:t>Politeknik</w:t>
      </w:r>
      <w:proofErr w:type="spellEnd"/>
      <w:r w:rsidR="00163644">
        <w:rPr>
          <w:rFonts w:ascii="Times New Roman" w:hAnsi="Times New Roman" w:cs="Times New Roman"/>
          <w:lang w:val="en-US"/>
        </w:rPr>
        <w:t xml:space="preserve"> ‘</w:t>
      </w:r>
      <w:proofErr w:type="spellStart"/>
      <w:r w:rsidR="00163644">
        <w:rPr>
          <w:rFonts w:ascii="Times New Roman" w:hAnsi="Times New Roman" w:cs="Times New Roman"/>
          <w:lang w:val="en-US"/>
        </w:rPr>
        <w:t>Aisyiyah</w:t>
      </w:r>
      <w:proofErr w:type="spellEnd"/>
      <w:r w:rsidR="00163644">
        <w:rPr>
          <w:rFonts w:ascii="Times New Roman" w:hAnsi="Times New Roman" w:cs="Times New Roman"/>
          <w:lang w:val="en-US"/>
        </w:rPr>
        <w:t xml:space="preserve"> Pontianak</w:t>
      </w:r>
      <w:r w:rsidRPr="002A71BD">
        <w:rPr>
          <w:rFonts w:ascii="Times New Roman" w:hAnsi="Times New Roman" w:cs="Times New Roman"/>
        </w:rPr>
        <w:t xml:space="preserve">. pada </w:t>
      </w:r>
      <w:proofErr w:type="spellStart"/>
      <w:r w:rsidR="00E1702A">
        <w:rPr>
          <w:rFonts w:ascii="Times New Roman" w:hAnsi="Times New Roman" w:cs="Times New Roman"/>
          <w:lang w:val="en-US"/>
        </w:rPr>
        <w:t>bulan</w:t>
      </w:r>
      <w:proofErr w:type="spellEnd"/>
      <w:r w:rsidR="00E1702A">
        <w:rPr>
          <w:rFonts w:ascii="Times New Roman" w:hAnsi="Times New Roman" w:cs="Times New Roman"/>
          <w:lang w:val="en-US"/>
        </w:rPr>
        <w:t xml:space="preserve"> </w:t>
      </w:r>
      <w:proofErr w:type="spellStart"/>
      <w:r w:rsidR="00E1702A">
        <w:rPr>
          <w:rFonts w:ascii="Times New Roman" w:hAnsi="Times New Roman" w:cs="Times New Roman"/>
          <w:lang w:val="en-US"/>
        </w:rPr>
        <w:t>Oktober</w:t>
      </w:r>
      <w:proofErr w:type="spellEnd"/>
      <w:r w:rsidR="00E1702A">
        <w:rPr>
          <w:rFonts w:ascii="Times New Roman" w:hAnsi="Times New Roman" w:cs="Times New Roman"/>
          <w:lang w:val="en-US"/>
        </w:rPr>
        <w:t xml:space="preserve"> </w:t>
      </w:r>
      <w:proofErr w:type="spellStart"/>
      <w:r w:rsidR="00E1702A">
        <w:rPr>
          <w:rFonts w:ascii="Times New Roman" w:hAnsi="Times New Roman" w:cs="Times New Roman"/>
          <w:lang w:val="en-US"/>
        </w:rPr>
        <w:t>hingga</w:t>
      </w:r>
      <w:proofErr w:type="spellEnd"/>
      <w:r w:rsidR="00E1702A">
        <w:rPr>
          <w:rFonts w:ascii="Times New Roman" w:hAnsi="Times New Roman" w:cs="Times New Roman"/>
          <w:lang w:val="en-US"/>
        </w:rPr>
        <w:t xml:space="preserve"> November </w:t>
      </w:r>
      <w:r w:rsidRPr="002A71BD">
        <w:rPr>
          <w:rFonts w:ascii="Times New Roman" w:hAnsi="Times New Roman" w:cs="Times New Roman"/>
        </w:rPr>
        <w:t xml:space="preserve">2025. Populasi penelitian </w:t>
      </w:r>
      <w:proofErr w:type="spellStart"/>
      <w:r w:rsidR="00E1702A">
        <w:rPr>
          <w:rFonts w:ascii="Times New Roman" w:hAnsi="Times New Roman" w:cs="Times New Roman"/>
          <w:lang w:val="en-US"/>
        </w:rPr>
        <w:t>ialah</w:t>
      </w:r>
      <w:proofErr w:type="spellEnd"/>
      <w:r w:rsidR="00E1702A">
        <w:rPr>
          <w:rFonts w:ascii="Times New Roman" w:hAnsi="Times New Roman" w:cs="Times New Roman"/>
          <w:lang w:val="en-US"/>
        </w:rPr>
        <w:t xml:space="preserve"> </w:t>
      </w:r>
      <w:proofErr w:type="spellStart"/>
      <w:r w:rsidR="00E1702A">
        <w:rPr>
          <w:rFonts w:ascii="Times New Roman" w:hAnsi="Times New Roman" w:cs="Times New Roman"/>
          <w:lang w:val="en-US"/>
        </w:rPr>
        <w:t>ekstrak</w:t>
      </w:r>
      <w:proofErr w:type="spellEnd"/>
      <w:r w:rsidR="00E1702A">
        <w:rPr>
          <w:rFonts w:ascii="Times New Roman" w:hAnsi="Times New Roman" w:cs="Times New Roman"/>
          <w:lang w:val="en-US"/>
        </w:rPr>
        <w:t xml:space="preserve"> </w:t>
      </w:r>
      <w:proofErr w:type="spellStart"/>
      <w:r w:rsidR="00E1702A">
        <w:rPr>
          <w:rFonts w:ascii="Times New Roman" w:hAnsi="Times New Roman" w:cs="Times New Roman"/>
          <w:lang w:val="en-US"/>
        </w:rPr>
        <w:t>daun</w:t>
      </w:r>
      <w:proofErr w:type="spellEnd"/>
      <w:r w:rsidR="00E1702A">
        <w:rPr>
          <w:rFonts w:ascii="Times New Roman" w:hAnsi="Times New Roman" w:cs="Times New Roman"/>
          <w:lang w:val="en-US"/>
        </w:rPr>
        <w:t xml:space="preserve"> </w:t>
      </w:r>
      <w:proofErr w:type="spellStart"/>
      <w:r w:rsidR="00E1702A">
        <w:rPr>
          <w:rFonts w:ascii="Times New Roman" w:hAnsi="Times New Roman" w:cs="Times New Roman"/>
          <w:lang w:val="en-US"/>
        </w:rPr>
        <w:t>pandan</w:t>
      </w:r>
      <w:proofErr w:type="spellEnd"/>
      <w:r w:rsidR="00E1702A">
        <w:rPr>
          <w:rFonts w:ascii="Times New Roman" w:hAnsi="Times New Roman" w:cs="Times New Roman"/>
          <w:lang w:val="en-US"/>
        </w:rPr>
        <w:t xml:space="preserve"> </w:t>
      </w:r>
      <w:proofErr w:type="spellStart"/>
      <w:r w:rsidR="00E1702A">
        <w:rPr>
          <w:rFonts w:ascii="Times New Roman" w:hAnsi="Times New Roman" w:cs="Times New Roman"/>
          <w:lang w:val="en-US"/>
        </w:rPr>
        <w:t>wangi</w:t>
      </w:r>
      <w:proofErr w:type="spellEnd"/>
      <w:r w:rsidR="00E1702A">
        <w:rPr>
          <w:rFonts w:ascii="Times New Roman" w:hAnsi="Times New Roman" w:cs="Times New Roman"/>
          <w:lang w:val="en-US"/>
        </w:rPr>
        <w:t xml:space="preserve"> </w:t>
      </w:r>
      <w:proofErr w:type="spellStart"/>
      <w:r w:rsidR="00E1702A">
        <w:rPr>
          <w:rFonts w:ascii="Times New Roman" w:hAnsi="Times New Roman" w:cs="Times New Roman"/>
          <w:lang w:val="en-US"/>
        </w:rPr>
        <w:t>dengan</w:t>
      </w:r>
      <w:proofErr w:type="spellEnd"/>
      <w:r w:rsidR="00E1702A">
        <w:rPr>
          <w:rFonts w:ascii="Times New Roman" w:hAnsi="Times New Roman" w:cs="Times New Roman"/>
          <w:lang w:val="en-US"/>
        </w:rPr>
        <w:t xml:space="preserve"> </w:t>
      </w:r>
      <w:proofErr w:type="spellStart"/>
      <w:r w:rsidR="00E1702A">
        <w:rPr>
          <w:rFonts w:ascii="Times New Roman" w:hAnsi="Times New Roman" w:cs="Times New Roman"/>
          <w:lang w:val="en-US"/>
        </w:rPr>
        <w:t>sampel</w:t>
      </w:r>
      <w:proofErr w:type="spellEnd"/>
      <w:r w:rsidR="00E1702A">
        <w:rPr>
          <w:rFonts w:ascii="Times New Roman" w:hAnsi="Times New Roman" w:cs="Times New Roman"/>
          <w:lang w:val="en-US"/>
        </w:rPr>
        <w:t xml:space="preserve"> </w:t>
      </w:r>
      <w:proofErr w:type="spellStart"/>
      <w:r w:rsidR="00E1702A">
        <w:rPr>
          <w:rFonts w:ascii="Times New Roman" w:hAnsi="Times New Roman" w:cs="Times New Roman"/>
          <w:lang w:val="en-US"/>
        </w:rPr>
        <w:t>sebanyak</w:t>
      </w:r>
      <w:proofErr w:type="spellEnd"/>
      <w:r w:rsidR="00E1702A">
        <w:rPr>
          <w:rFonts w:ascii="Times New Roman" w:hAnsi="Times New Roman" w:cs="Times New Roman"/>
          <w:lang w:val="en-US"/>
        </w:rPr>
        <w:t xml:space="preserve"> 24 </w:t>
      </w:r>
      <w:proofErr w:type="spellStart"/>
      <w:r w:rsidR="00E1702A">
        <w:rPr>
          <w:rFonts w:ascii="Times New Roman" w:hAnsi="Times New Roman" w:cs="Times New Roman"/>
          <w:lang w:val="en-US"/>
        </w:rPr>
        <w:t>sampel</w:t>
      </w:r>
      <w:proofErr w:type="spellEnd"/>
      <w:r w:rsidR="00E1702A">
        <w:rPr>
          <w:rFonts w:ascii="Times New Roman" w:hAnsi="Times New Roman" w:cs="Times New Roman"/>
          <w:lang w:val="en-US"/>
        </w:rPr>
        <w:t xml:space="preserve"> </w:t>
      </w:r>
      <w:proofErr w:type="spellStart"/>
      <w:r w:rsidR="00E1702A">
        <w:rPr>
          <w:rFonts w:ascii="Times New Roman" w:hAnsi="Times New Roman" w:cs="Times New Roman"/>
          <w:lang w:val="en-US"/>
        </w:rPr>
        <w:t>dengan</w:t>
      </w:r>
      <w:proofErr w:type="spellEnd"/>
      <w:r w:rsidR="00E1702A">
        <w:rPr>
          <w:rFonts w:ascii="Times New Roman" w:hAnsi="Times New Roman" w:cs="Times New Roman"/>
          <w:lang w:val="en-US"/>
        </w:rPr>
        <w:t xml:space="preserve"> </w:t>
      </w:r>
      <w:proofErr w:type="spellStart"/>
      <w:r w:rsidR="00E1702A">
        <w:rPr>
          <w:rFonts w:ascii="Times New Roman" w:hAnsi="Times New Roman" w:cs="Times New Roman"/>
          <w:lang w:val="en-US"/>
        </w:rPr>
        <w:t>menggunakan</w:t>
      </w:r>
      <w:proofErr w:type="spellEnd"/>
      <w:r w:rsidR="00E1702A">
        <w:rPr>
          <w:rFonts w:ascii="Times New Roman" w:hAnsi="Times New Roman" w:cs="Times New Roman"/>
          <w:lang w:val="en-US"/>
        </w:rPr>
        <w:t xml:space="preserve"> Teknik purposive sampling</w:t>
      </w:r>
      <w:r>
        <w:rPr>
          <w:rFonts w:ascii="Times New Roman" w:hAnsi="Times New Roman" w:cs="Times New Roman"/>
        </w:rPr>
        <w:t>.</w:t>
      </w:r>
    </w:p>
    <w:p w14:paraId="000F476A" w14:textId="5D02BA99" w:rsidR="003F7F5B" w:rsidRDefault="002A71BD" w:rsidP="003F7F5B">
      <w:pPr>
        <w:tabs>
          <w:tab w:val="left" w:pos="0"/>
        </w:tabs>
        <w:spacing w:after="0" w:line="360" w:lineRule="auto"/>
        <w:ind w:firstLine="709"/>
        <w:jc w:val="both"/>
        <w:rPr>
          <w:rFonts w:ascii="Times New Roman" w:hAnsi="Times New Roman" w:cs="Times New Roman"/>
        </w:rPr>
      </w:pPr>
      <w:r>
        <w:rPr>
          <w:rFonts w:ascii="Times New Roman" w:hAnsi="Times New Roman" w:cs="Times New Roman"/>
        </w:rPr>
        <w:t xml:space="preserve">Data yang </w:t>
      </w:r>
      <w:r w:rsidRPr="002A71BD">
        <w:rPr>
          <w:rFonts w:ascii="Times New Roman" w:hAnsi="Times New Roman" w:cs="Times New Roman"/>
        </w:rPr>
        <w:t xml:space="preserve">digunakan merupakan data </w:t>
      </w:r>
      <w:r w:rsidR="0025020D">
        <w:rPr>
          <w:rFonts w:ascii="Times New Roman" w:hAnsi="Times New Roman" w:cs="Times New Roman"/>
          <w:lang w:val="en-US"/>
        </w:rPr>
        <w:t xml:space="preserve">primer </w:t>
      </w:r>
      <w:r w:rsidRPr="002A71BD">
        <w:rPr>
          <w:rFonts w:ascii="Times New Roman" w:hAnsi="Times New Roman" w:cs="Times New Roman"/>
        </w:rPr>
        <w:t xml:space="preserve">dari </w:t>
      </w:r>
      <w:r w:rsidR="0025020D" w:rsidRPr="00313D12">
        <w:rPr>
          <w:rFonts w:ascii="Times New Roman" w:hAnsi="Times New Roman" w:cs="Times New Roman"/>
          <w:bCs/>
          <w:sz w:val="24"/>
          <w:szCs w:val="24"/>
        </w:rPr>
        <w:t xml:space="preserve">hasil pengamatan dan pengukuran zona hambat pertumbuhan bakteri </w:t>
      </w:r>
      <w:r w:rsidR="0025020D" w:rsidRPr="00313D12">
        <w:rPr>
          <w:rFonts w:ascii="Times New Roman" w:hAnsi="Times New Roman" w:cs="Times New Roman"/>
          <w:bCs/>
          <w:i/>
          <w:iCs/>
          <w:sz w:val="24"/>
          <w:szCs w:val="24"/>
        </w:rPr>
        <w:t>Cutibacterium acnes</w:t>
      </w:r>
      <w:r w:rsidR="0025020D" w:rsidRPr="00313D12">
        <w:rPr>
          <w:rFonts w:ascii="Times New Roman" w:hAnsi="Times New Roman" w:cs="Times New Roman"/>
          <w:bCs/>
          <w:sz w:val="24"/>
          <w:szCs w:val="24"/>
        </w:rPr>
        <w:t xml:space="preserve"> dan </w:t>
      </w:r>
      <w:r w:rsidR="0025020D" w:rsidRPr="00313D12">
        <w:rPr>
          <w:rFonts w:ascii="Times New Roman" w:hAnsi="Times New Roman" w:cs="Times New Roman"/>
          <w:bCs/>
          <w:i/>
          <w:iCs/>
          <w:sz w:val="24"/>
          <w:szCs w:val="24"/>
        </w:rPr>
        <w:t>Staphylococcus aureus</w:t>
      </w:r>
      <w:r w:rsidR="0025020D" w:rsidRPr="00313D12">
        <w:rPr>
          <w:rFonts w:ascii="Times New Roman" w:hAnsi="Times New Roman" w:cs="Times New Roman"/>
          <w:bCs/>
          <w:sz w:val="24"/>
          <w:szCs w:val="24"/>
        </w:rPr>
        <w:t xml:space="preserve"> metode </w:t>
      </w:r>
      <w:r w:rsidR="0025020D" w:rsidRPr="00313D12">
        <w:rPr>
          <w:rFonts w:ascii="Times New Roman" w:hAnsi="Times New Roman" w:cs="Times New Roman"/>
          <w:bCs/>
          <w:i/>
          <w:iCs/>
          <w:sz w:val="24"/>
          <w:szCs w:val="24"/>
        </w:rPr>
        <w:t>difusi</w:t>
      </w:r>
      <w:r w:rsidR="0025020D" w:rsidRPr="00313D12">
        <w:rPr>
          <w:rFonts w:ascii="Times New Roman" w:hAnsi="Times New Roman" w:cs="Times New Roman"/>
          <w:bCs/>
          <w:sz w:val="24"/>
          <w:szCs w:val="24"/>
        </w:rPr>
        <w:t xml:space="preserve"> pada media </w:t>
      </w:r>
      <w:r w:rsidR="0025020D" w:rsidRPr="00313D12">
        <w:rPr>
          <w:rFonts w:ascii="Times New Roman" w:hAnsi="Times New Roman" w:cs="Times New Roman"/>
          <w:bCs/>
          <w:i/>
          <w:iCs/>
          <w:sz w:val="24"/>
          <w:szCs w:val="24"/>
        </w:rPr>
        <w:t>Mueller Hinton Agar</w:t>
      </w:r>
      <w:r w:rsidR="0025020D" w:rsidRPr="00313D12">
        <w:rPr>
          <w:rFonts w:ascii="Times New Roman" w:hAnsi="Times New Roman" w:cs="Times New Roman"/>
          <w:bCs/>
          <w:sz w:val="24"/>
          <w:szCs w:val="24"/>
        </w:rPr>
        <w:t xml:space="preserve"> (MHA) yang dilakukan secara manual dengan menggunakan penggaris dan lembar observasi</w:t>
      </w:r>
      <w:r w:rsidR="0025020D">
        <w:rPr>
          <w:rFonts w:ascii="Times New Roman" w:hAnsi="Times New Roman" w:cs="Times New Roman"/>
          <w:bCs/>
          <w:sz w:val="24"/>
          <w:szCs w:val="24"/>
          <w:lang w:val="en-US"/>
        </w:rPr>
        <w:t>.</w:t>
      </w:r>
    </w:p>
    <w:p w14:paraId="6078500A" w14:textId="77777777" w:rsidR="00A27690" w:rsidRDefault="003F7F5B" w:rsidP="003F7F5B">
      <w:pPr>
        <w:tabs>
          <w:tab w:val="left" w:pos="0"/>
        </w:tabs>
        <w:spacing w:after="0" w:line="360" w:lineRule="auto"/>
        <w:ind w:firstLine="709"/>
        <w:jc w:val="both"/>
        <w:rPr>
          <w:rFonts w:ascii="Times New Roman" w:hAnsi="Times New Roman" w:cs="Times New Roman"/>
          <w:bCs/>
          <w:lang w:val="sv-SE"/>
        </w:rPr>
        <w:sectPr w:rsidR="00A27690" w:rsidSect="00A27690">
          <w:pgSz w:w="11906" w:h="16838" w:code="9"/>
          <w:pgMar w:top="1418" w:right="1418" w:bottom="1418" w:left="1418" w:header="709" w:footer="709" w:gutter="0"/>
          <w:cols w:num="2" w:space="708"/>
          <w:docGrid w:linePitch="360"/>
        </w:sectPr>
      </w:pPr>
      <w:proofErr w:type="spellStart"/>
      <w:r w:rsidRPr="00EC1FF5">
        <w:rPr>
          <w:rFonts w:ascii="Times New Roman" w:hAnsi="Times New Roman" w:cs="Times New Roman"/>
          <w:lang w:val="en-US"/>
        </w:rPr>
        <w:t>Prosedur</w:t>
      </w:r>
      <w:proofErr w:type="spellEnd"/>
      <w:r w:rsidRPr="00EC1FF5">
        <w:rPr>
          <w:rFonts w:ascii="Times New Roman" w:hAnsi="Times New Roman" w:cs="Times New Roman"/>
          <w:lang w:val="en-US"/>
        </w:rPr>
        <w:t xml:space="preserve"> </w:t>
      </w:r>
      <w:proofErr w:type="spellStart"/>
      <w:r w:rsidRPr="00EC1FF5">
        <w:rPr>
          <w:rFonts w:ascii="Times New Roman" w:hAnsi="Times New Roman" w:cs="Times New Roman"/>
          <w:lang w:val="en-US"/>
        </w:rPr>
        <w:t>kerja</w:t>
      </w:r>
      <w:proofErr w:type="spellEnd"/>
      <w:r w:rsidRPr="00EC1FF5">
        <w:rPr>
          <w:rFonts w:ascii="Times New Roman" w:hAnsi="Times New Roman" w:cs="Times New Roman"/>
          <w:lang w:val="en-US"/>
        </w:rPr>
        <w:t xml:space="preserve"> </w:t>
      </w:r>
      <w:proofErr w:type="spellStart"/>
      <w:r w:rsidRPr="00EC1FF5">
        <w:rPr>
          <w:rFonts w:ascii="Times New Roman" w:hAnsi="Times New Roman" w:cs="Times New Roman"/>
          <w:lang w:val="en-US"/>
        </w:rPr>
        <w:t>dalam</w:t>
      </w:r>
      <w:proofErr w:type="spellEnd"/>
      <w:r w:rsidRPr="00EC1FF5">
        <w:rPr>
          <w:rFonts w:ascii="Times New Roman" w:hAnsi="Times New Roman" w:cs="Times New Roman"/>
          <w:lang w:val="en-US"/>
        </w:rPr>
        <w:t xml:space="preserve"> </w:t>
      </w:r>
      <w:proofErr w:type="spellStart"/>
      <w:r w:rsidRPr="00EC1FF5">
        <w:rPr>
          <w:rFonts w:ascii="Times New Roman" w:hAnsi="Times New Roman" w:cs="Times New Roman"/>
          <w:lang w:val="en-US"/>
        </w:rPr>
        <w:t>penelitian</w:t>
      </w:r>
      <w:proofErr w:type="spellEnd"/>
      <w:r w:rsidRPr="00EC1FF5">
        <w:rPr>
          <w:rFonts w:ascii="Times New Roman" w:hAnsi="Times New Roman" w:cs="Times New Roman"/>
          <w:lang w:val="en-US"/>
        </w:rPr>
        <w:t xml:space="preserve"> </w:t>
      </w:r>
      <w:proofErr w:type="spellStart"/>
      <w:r w:rsidRPr="00EC1FF5">
        <w:rPr>
          <w:rFonts w:ascii="Times New Roman" w:hAnsi="Times New Roman" w:cs="Times New Roman"/>
          <w:lang w:val="en-US"/>
        </w:rPr>
        <w:t>ini</w:t>
      </w:r>
      <w:proofErr w:type="spellEnd"/>
      <w:r w:rsidRPr="00EC1FF5">
        <w:rPr>
          <w:rFonts w:ascii="Times New Roman" w:hAnsi="Times New Roman" w:cs="Times New Roman"/>
          <w:lang w:val="en-US"/>
        </w:rPr>
        <w:t xml:space="preserve"> </w:t>
      </w:r>
      <w:proofErr w:type="spellStart"/>
      <w:r w:rsidRPr="00EC1FF5">
        <w:rPr>
          <w:rFonts w:ascii="Times New Roman" w:hAnsi="Times New Roman" w:cs="Times New Roman"/>
          <w:lang w:val="en-US"/>
        </w:rPr>
        <w:t>antara</w:t>
      </w:r>
      <w:proofErr w:type="spellEnd"/>
      <w:r w:rsidRPr="00EC1FF5">
        <w:rPr>
          <w:rFonts w:ascii="Times New Roman" w:hAnsi="Times New Roman" w:cs="Times New Roman"/>
          <w:lang w:val="en-US"/>
        </w:rPr>
        <w:t xml:space="preserve"> lain </w:t>
      </w:r>
      <w:proofErr w:type="spellStart"/>
      <w:r w:rsidRPr="00EC1FF5">
        <w:rPr>
          <w:rFonts w:ascii="Times New Roman" w:hAnsi="Times New Roman" w:cs="Times New Roman"/>
          <w:lang w:val="en-US"/>
        </w:rPr>
        <w:t>sterilisasi</w:t>
      </w:r>
      <w:proofErr w:type="spellEnd"/>
      <w:r w:rsidRPr="00EC1FF5">
        <w:rPr>
          <w:rFonts w:ascii="Times New Roman" w:hAnsi="Times New Roman" w:cs="Times New Roman"/>
          <w:lang w:val="en-US"/>
        </w:rPr>
        <w:t xml:space="preserve"> </w:t>
      </w:r>
      <w:proofErr w:type="spellStart"/>
      <w:r w:rsidRPr="00EC1FF5">
        <w:rPr>
          <w:rFonts w:ascii="Times New Roman" w:hAnsi="Times New Roman" w:cs="Times New Roman"/>
          <w:lang w:val="en-US"/>
        </w:rPr>
        <w:t>alat</w:t>
      </w:r>
      <w:proofErr w:type="spellEnd"/>
      <w:r w:rsidRPr="00EC1FF5">
        <w:rPr>
          <w:rFonts w:ascii="Times New Roman" w:hAnsi="Times New Roman" w:cs="Times New Roman"/>
          <w:lang w:val="en-US"/>
        </w:rPr>
        <w:t xml:space="preserve">, </w:t>
      </w:r>
      <w:proofErr w:type="spellStart"/>
      <w:r w:rsidRPr="00EC1FF5">
        <w:rPr>
          <w:rFonts w:ascii="Times New Roman" w:hAnsi="Times New Roman" w:cs="Times New Roman"/>
          <w:lang w:val="en-US"/>
        </w:rPr>
        <w:t>persiapan</w:t>
      </w:r>
      <w:proofErr w:type="spellEnd"/>
      <w:r w:rsidRPr="00EC1FF5">
        <w:rPr>
          <w:rFonts w:ascii="Times New Roman" w:hAnsi="Times New Roman" w:cs="Times New Roman"/>
          <w:lang w:val="en-US"/>
        </w:rPr>
        <w:t xml:space="preserve"> </w:t>
      </w:r>
      <w:proofErr w:type="spellStart"/>
      <w:r w:rsidRPr="00EC1FF5">
        <w:rPr>
          <w:rFonts w:ascii="Times New Roman" w:hAnsi="Times New Roman" w:cs="Times New Roman"/>
          <w:lang w:val="en-US"/>
        </w:rPr>
        <w:t>bahan</w:t>
      </w:r>
      <w:proofErr w:type="spellEnd"/>
      <w:r w:rsidRPr="00EC1FF5">
        <w:rPr>
          <w:rFonts w:ascii="Times New Roman" w:hAnsi="Times New Roman" w:cs="Times New Roman"/>
          <w:lang w:val="en-US"/>
        </w:rPr>
        <w:t xml:space="preserve"> </w:t>
      </w:r>
      <w:proofErr w:type="spellStart"/>
      <w:r w:rsidRPr="00EC1FF5">
        <w:rPr>
          <w:rFonts w:ascii="Times New Roman" w:hAnsi="Times New Roman" w:cs="Times New Roman"/>
          <w:lang w:val="en-US"/>
        </w:rPr>
        <w:t>alam</w:t>
      </w:r>
      <w:proofErr w:type="spellEnd"/>
      <w:r w:rsidRPr="00EC1FF5">
        <w:rPr>
          <w:rFonts w:ascii="Times New Roman" w:hAnsi="Times New Roman" w:cs="Times New Roman"/>
          <w:lang w:val="en-US"/>
        </w:rPr>
        <w:t xml:space="preserve">, uji </w:t>
      </w:r>
      <w:proofErr w:type="spellStart"/>
      <w:r w:rsidRPr="00EC1FF5">
        <w:rPr>
          <w:rFonts w:ascii="Times New Roman" w:hAnsi="Times New Roman" w:cs="Times New Roman"/>
          <w:lang w:val="en-US"/>
        </w:rPr>
        <w:t>penentuan</w:t>
      </w:r>
      <w:proofErr w:type="spellEnd"/>
      <w:r w:rsidRPr="00EC1FF5">
        <w:rPr>
          <w:rFonts w:ascii="Times New Roman" w:hAnsi="Times New Roman" w:cs="Times New Roman"/>
          <w:lang w:val="en-US"/>
        </w:rPr>
        <w:t xml:space="preserve"> </w:t>
      </w:r>
      <w:proofErr w:type="spellStart"/>
      <w:r w:rsidRPr="00EC1FF5">
        <w:rPr>
          <w:rFonts w:ascii="Times New Roman" w:hAnsi="Times New Roman" w:cs="Times New Roman"/>
          <w:lang w:val="en-US"/>
        </w:rPr>
        <w:t>kadar</w:t>
      </w:r>
      <w:proofErr w:type="spellEnd"/>
      <w:r w:rsidRPr="00EC1FF5">
        <w:rPr>
          <w:rFonts w:ascii="Times New Roman" w:hAnsi="Times New Roman" w:cs="Times New Roman"/>
          <w:lang w:val="en-US"/>
        </w:rPr>
        <w:t xml:space="preserve"> air</w:t>
      </w:r>
      <w:r w:rsidR="00DA5E7E" w:rsidRPr="00EC1FF5">
        <w:rPr>
          <w:rFonts w:ascii="Times New Roman" w:hAnsi="Times New Roman" w:cs="Times New Roman"/>
          <w:lang w:val="en-US"/>
        </w:rPr>
        <w:t xml:space="preserve">, </w:t>
      </w:r>
      <w:proofErr w:type="spellStart"/>
      <w:r w:rsidR="00DA5E7E" w:rsidRPr="00EC1FF5">
        <w:rPr>
          <w:rFonts w:ascii="Times New Roman" w:hAnsi="Times New Roman" w:cs="Times New Roman"/>
          <w:lang w:val="en-US"/>
        </w:rPr>
        <w:t>pembuatan</w:t>
      </w:r>
      <w:proofErr w:type="spellEnd"/>
      <w:r w:rsidR="00DA5E7E" w:rsidRPr="00EC1FF5">
        <w:rPr>
          <w:rFonts w:ascii="Times New Roman" w:hAnsi="Times New Roman" w:cs="Times New Roman"/>
          <w:lang w:val="en-US"/>
        </w:rPr>
        <w:t xml:space="preserve"> </w:t>
      </w:r>
      <w:proofErr w:type="spellStart"/>
      <w:r w:rsidR="00DA5E7E" w:rsidRPr="00EC1FF5">
        <w:rPr>
          <w:rFonts w:ascii="Times New Roman" w:hAnsi="Times New Roman" w:cs="Times New Roman"/>
          <w:lang w:val="en-US"/>
        </w:rPr>
        <w:t>ekstrak</w:t>
      </w:r>
      <w:proofErr w:type="spellEnd"/>
      <w:r w:rsidR="00DA5E7E" w:rsidRPr="00EC1FF5">
        <w:rPr>
          <w:rFonts w:ascii="Times New Roman" w:hAnsi="Times New Roman" w:cs="Times New Roman"/>
          <w:lang w:val="en-US"/>
        </w:rPr>
        <w:t xml:space="preserve"> </w:t>
      </w:r>
      <w:proofErr w:type="spellStart"/>
      <w:r w:rsidR="00DA5E7E" w:rsidRPr="00EC1FF5">
        <w:rPr>
          <w:rFonts w:ascii="Times New Roman" w:hAnsi="Times New Roman" w:cs="Times New Roman"/>
          <w:lang w:val="en-US"/>
        </w:rPr>
        <w:t>daun</w:t>
      </w:r>
      <w:proofErr w:type="spellEnd"/>
      <w:r w:rsidR="00DA5E7E" w:rsidRPr="00EC1FF5">
        <w:rPr>
          <w:rFonts w:ascii="Times New Roman" w:hAnsi="Times New Roman" w:cs="Times New Roman"/>
          <w:lang w:val="en-US"/>
        </w:rPr>
        <w:t xml:space="preserve"> </w:t>
      </w:r>
      <w:proofErr w:type="spellStart"/>
      <w:r w:rsidR="00DA5E7E" w:rsidRPr="00EC1FF5">
        <w:rPr>
          <w:rFonts w:ascii="Times New Roman" w:hAnsi="Times New Roman" w:cs="Times New Roman"/>
          <w:lang w:val="en-US"/>
        </w:rPr>
        <w:t>pandan</w:t>
      </w:r>
      <w:proofErr w:type="spellEnd"/>
      <w:r w:rsidR="00DA5E7E" w:rsidRPr="00EC1FF5">
        <w:rPr>
          <w:rFonts w:ascii="Times New Roman" w:hAnsi="Times New Roman" w:cs="Times New Roman"/>
          <w:lang w:val="en-US"/>
        </w:rPr>
        <w:t xml:space="preserve"> </w:t>
      </w:r>
      <w:proofErr w:type="spellStart"/>
      <w:r w:rsidR="00DA5E7E" w:rsidRPr="00EC1FF5">
        <w:rPr>
          <w:rFonts w:ascii="Times New Roman" w:hAnsi="Times New Roman" w:cs="Times New Roman"/>
          <w:lang w:val="en-US"/>
        </w:rPr>
        <w:t>wangi</w:t>
      </w:r>
      <w:proofErr w:type="spellEnd"/>
      <w:r w:rsidR="00DA5E7E" w:rsidRPr="00EC1FF5">
        <w:rPr>
          <w:rFonts w:ascii="Times New Roman" w:hAnsi="Times New Roman" w:cs="Times New Roman"/>
          <w:lang w:val="en-US"/>
        </w:rPr>
        <w:t xml:space="preserve">, uji </w:t>
      </w:r>
      <w:proofErr w:type="spellStart"/>
      <w:r w:rsidR="00DA5E7E" w:rsidRPr="00EC1FF5">
        <w:rPr>
          <w:rFonts w:ascii="Times New Roman" w:hAnsi="Times New Roman" w:cs="Times New Roman"/>
          <w:lang w:val="en-US"/>
        </w:rPr>
        <w:t>susut</w:t>
      </w:r>
      <w:proofErr w:type="spellEnd"/>
      <w:r w:rsidR="00DA5E7E" w:rsidRPr="00EC1FF5">
        <w:rPr>
          <w:rFonts w:ascii="Times New Roman" w:hAnsi="Times New Roman" w:cs="Times New Roman"/>
          <w:lang w:val="en-US"/>
        </w:rPr>
        <w:t xml:space="preserve"> </w:t>
      </w:r>
      <w:proofErr w:type="spellStart"/>
      <w:r w:rsidR="00DA5E7E" w:rsidRPr="00EC1FF5">
        <w:rPr>
          <w:rFonts w:ascii="Times New Roman" w:hAnsi="Times New Roman" w:cs="Times New Roman"/>
          <w:lang w:val="en-US"/>
        </w:rPr>
        <w:t>pengeringan</w:t>
      </w:r>
      <w:proofErr w:type="spellEnd"/>
      <w:r w:rsidR="00DA5E7E" w:rsidRPr="00EC1FF5">
        <w:rPr>
          <w:rFonts w:ascii="Times New Roman" w:hAnsi="Times New Roman" w:cs="Times New Roman"/>
          <w:lang w:val="en-US"/>
        </w:rPr>
        <w:t xml:space="preserve">, uji </w:t>
      </w:r>
      <w:proofErr w:type="spellStart"/>
      <w:r w:rsidR="00DA5E7E" w:rsidRPr="00EC1FF5">
        <w:rPr>
          <w:rFonts w:ascii="Times New Roman" w:hAnsi="Times New Roman" w:cs="Times New Roman"/>
          <w:lang w:val="en-US"/>
        </w:rPr>
        <w:t>fitokimia</w:t>
      </w:r>
      <w:proofErr w:type="spellEnd"/>
      <w:r w:rsidR="00DA5E7E" w:rsidRPr="00EC1FF5">
        <w:rPr>
          <w:rFonts w:ascii="Times New Roman" w:hAnsi="Times New Roman" w:cs="Times New Roman"/>
          <w:lang w:val="en-US"/>
        </w:rPr>
        <w:t xml:space="preserve">, </w:t>
      </w:r>
      <w:proofErr w:type="spellStart"/>
      <w:r w:rsidR="00DA5E7E" w:rsidRPr="00EC1FF5">
        <w:rPr>
          <w:rFonts w:ascii="Times New Roman" w:hAnsi="Times New Roman" w:cs="Times New Roman"/>
          <w:lang w:val="en-US"/>
        </w:rPr>
        <w:t>pembuatan</w:t>
      </w:r>
      <w:proofErr w:type="spellEnd"/>
      <w:r w:rsidR="00DA5E7E" w:rsidRPr="00EC1FF5">
        <w:rPr>
          <w:rFonts w:ascii="Times New Roman" w:hAnsi="Times New Roman" w:cs="Times New Roman"/>
          <w:lang w:val="en-US"/>
        </w:rPr>
        <w:t xml:space="preserve"> </w:t>
      </w:r>
      <w:proofErr w:type="spellStart"/>
      <w:r w:rsidR="00DA5E7E" w:rsidRPr="00EC1FF5">
        <w:rPr>
          <w:rFonts w:ascii="Times New Roman" w:hAnsi="Times New Roman" w:cs="Times New Roman"/>
          <w:lang w:val="en-US"/>
        </w:rPr>
        <w:t>larutan</w:t>
      </w:r>
      <w:proofErr w:type="spellEnd"/>
      <w:r w:rsidR="00DA5E7E" w:rsidRPr="00EC1FF5">
        <w:rPr>
          <w:rFonts w:ascii="Times New Roman" w:hAnsi="Times New Roman" w:cs="Times New Roman"/>
          <w:lang w:val="en-US"/>
        </w:rPr>
        <w:t xml:space="preserve"> uji, </w:t>
      </w:r>
      <w:proofErr w:type="spellStart"/>
      <w:r w:rsidR="00DA5E7E" w:rsidRPr="00EC1FF5">
        <w:rPr>
          <w:rFonts w:ascii="Times New Roman" w:hAnsi="Times New Roman" w:cs="Times New Roman"/>
          <w:lang w:val="en-US"/>
        </w:rPr>
        <w:t>pemb</w:t>
      </w:r>
      <w:proofErr w:type="spellEnd"/>
      <w:r w:rsidR="00DA5E7E" w:rsidRPr="00EC1FF5">
        <w:rPr>
          <w:rFonts w:ascii="Times New Roman" w:hAnsi="Times New Roman" w:cs="Times New Roman"/>
          <w:lang w:val="en-US"/>
        </w:rPr>
        <w:t xml:space="preserve"> </w:t>
      </w:r>
      <w:proofErr w:type="spellStart"/>
      <w:r w:rsidR="00DA5E7E" w:rsidRPr="00EC1FF5">
        <w:rPr>
          <w:rFonts w:ascii="Times New Roman" w:hAnsi="Times New Roman" w:cs="Times New Roman"/>
          <w:lang w:val="en-US"/>
        </w:rPr>
        <w:t>uatan</w:t>
      </w:r>
      <w:proofErr w:type="spellEnd"/>
      <w:r w:rsidR="00DA5E7E" w:rsidRPr="00EC1FF5">
        <w:rPr>
          <w:rFonts w:ascii="Times New Roman" w:hAnsi="Times New Roman" w:cs="Times New Roman"/>
          <w:lang w:val="en-US"/>
        </w:rPr>
        <w:t xml:space="preserve"> media Mueller Hinton Agar, </w:t>
      </w:r>
      <w:proofErr w:type="spellStart"/>
      <w:r w:rsidR="00DA5E7E" w:rsidRPr="00EC1FF5">
        <w:rPr>
          <w:rFonts w:ascii="Times New Roman" w:hAnsi="Times New Roman" w:cs="Times New Roman"/>
          <w:lang w:val="en-US"/>
        </w:rPr>
        <w:t>pembuatan</w:t>
      </w:r>
      <w:proofErr w:type="spellEnd"/>
      <w:r w:rsidR="00DA5E7E" w:rsidRPr="00EC1FF5">
        <w:rPr>
          <w:rFonts w:ascii="Times New Roman" w:hAnsi="Times New Roman" w:cs="Times New Roman"/>
          <w:lang w:val="en-US"/>
        </w:rPr>
        <w:t xml:space="preserve"> </w:t>
      </w:r>
      <w:proofErr w:type="spellStart"/>
      <w:r w:rsidR="00DA5E7E" w:rsidRPr="00EC1FF5">
        <w:rPr>
          <w:rFonts w:ascii="Times New Roman" w:hAnsi="Times New Roman" w:cs="Times New Roman"/>
          <w:lang w:val="en-US"/>
        </w:rPr>
        <w:t>standar</w:t>
      </w:r>
      <w:proofErr w:type="spellEnd"/>
      <w:r w:rsidR="00DA5E7E" w:rsidRPr="00EC1FF5">
        <w:rPr>
          <w:rFonts w:ascii="Times New Roman" w:hAnsi="Times New Roman" w:cs="Times New Roman"/>
          <w:lang w:val="en-US"/>
        </w:rPr>
        <w:t xml:space="preserve"> </w:t>
      </w:r>
      <w:proofErr w:type="spellStart"/>
      <w:r w:rsidR="00DA5E7E" w:rsidRPr="00EC1FF5">
        <w:rPr>
          <w:rFonts w:ascii="Times New Roman" w:hAnsi="Times New Roman" w:cs="Times New Roman"/>
          <w:lang w:val="en-US"/>
        </w:rPr>
        <w:t>kekeruhan</w:t>
      </w:r>
      <w:proofErr w:type="spellEnd"/>
      <w:r w:rsidR="00DA5E7E" w:rsidRPr="00EC1FF5">
        <w:rPr>
          <w:rFonts w:ascii="Times New Roman" w:hAnsi="Times New Roman" w:cs="Times New Roman"/>
          <w:lang w:val="en-US"/>
        </w:rPr>
        <w:t xml:space="preserve"> Mc </w:t>
      </w:r>
      <w:proofErr w:type="spellStart"/>
      <w:r w:rsidR="00DA5E7E" w:rsidRPr="00EC1FF5">
        <w:rPr>
          <w:rFonts w:ascii="Times New Roman" w:hAnsi="Times New Roman" w:cs="Times New Roman"/>
          <w:lang w:val="en-US"/>
        </w:rPr>
        <w:t>Farland</w:t>
      </w:r>
      <w:proofErr w:type="spellEnd"/>
      <w:r w:rsidR="00DA5E7E" w:rsidRPr="00EC1FF5">
        <w:rPr>
          <w:rFonts w:ascii="Times New Roman" w:hAnsi="Times New Roman" w:cs="Times New Roman"/>
          <w:lang w:val="en-US"/>
        </w:rPr>
        <w:t xml:space="preserve">, </w:t>
      </w:r>
      <w:proofErr w:type="spellStart"/>
      <w:r w:rsidR="00DA5E7E" w:rsidRPr="00EC1FF5">
        <w:rPr>
          <w:rFonts w:ascii="Times New Roman" w:hAnsi="Times New Roman" w:cs="Times New Roman"/>
          <w:lang w:val="en-US"/>
        </w:rPr>
        <w:t>pembuatan</w:t>
      </w:r>
      <w:proofErr w:type="spellEnd"/>
      <w:r w:rsidR="00DA5E7E" w:rsidRPr="00EC1FF5">
        <w:rPr>
          <w:rFonts w:ascii="Times New Roman" w:hAnsi="Times New Roman" w:cs="Times New Roman"/>
          <w:lang w:val="en-US"/>
        </w:rPr>
        <w:t xml:space="preserve"> suspense </w:t>
      </w:r>
      <w:proofErr w:type="spellStart"/>
      <w:r w:rsidR="00DA5E7E" w:rsidRPr="00EC1FF5">
        <w:rPr>
          <w:rFonts w:ascii="Times New Roman" w:hAnsi="Times New Roman" w:cs="Times New Roman"/>
          <w:lang w:val="en-US"/>
        </w:rPr>
        <w:t>bakteri</w:t>
      </w:r>
      <w:proofErr w:type="spellEnd"/>
      <w:r w:rsidR="00DA5E7E" w:rsidRPr="00EC1FF5">
        <w:rPr>
          <w:rFonts w:ascii="Times New Roman" w:hAnsi="Times New Roman" w:cs="Times New Roman"/>
          <w:lang w:val="en-US"/>
        </w:rPr>
        <w:t xml:space="preserve"> </w:t>
      </w:r>
      <w:r w:rsidR="00DA5E7E" w:rsidRPr="00EC1FF5">
        <w:rPr>
          <w:rFonts w:ascii="Times New Roman" w:hAnsi="Times New Roman" w:cs="Times New Roman"/>
          <w:bCs/>
          <w:i/>
          <w:iCs/>
          <w:lang w:val="sv-SE"/>
        </w:rPr>
        <w:t>Cutibacterium acnes</w:t>
      </w:r>
      <w:r w:rsidR="00DA5E7E" w:rsidRPr="00EC1FF5">
        <w:rPr>
          <w:rFonts w:ascii="Times New Roman" w:hAnsi="Times New Roman" w:cs="Times New Roman"/>
          <w:lang w:val="en-US"/>
        </w:rPr>
        <w:t xml:space="preserve">, </w:t>
      </w:r>
      <w:proofErr w:type="spellStart"/>
      <w:r w:rsidR="00DA5E7E" w:rsidRPr="00EC1FF5">
        <w:rPr>
          <w:rFonts w:ascii="Times New Roman" w:hAnsi="Times New Roman" w:cs="Times New Roman"/>
          <w:lang w:val="en-US"/>
        </w:rPr>
        <w:t>pembuatan</w:t>
      </w:r>
      <w:proofErr w:type="spellEnd"/>
      <w:r w:rsidR="00DA5E7E" w:rsidRPr="00EC1FF5">
        <w:rPr>
          <w:rFonts w:ascii="Times New Roman" w:hAnsi="Times New Roman" w:cs="Times New Roman"/>
          <w:lang w:val="en-US"/>
        </w:rPr>
        <w:t xml:space="preserve"> suspense </w:t>
      </w:r>
      <w:proofErr w:type="spellStart"/>
      <w:r w:rsidR="00DA5E7E" w:rsidRPr="00EC1FF5">
        <w:rPr>
          <w:rFonts w:ascii="Times New Roman" w:hAnsi="Times New Roman" w:cs="Times New Roman"/>
          <w:lang w:val="en-US"/>
        </w:rPr>
        <w:t>bakteri</w:t>
      </w:r>
      <w:proofErr w:type="spellEnd"/>
      <w:r w:rsidR="00DA5E7E" w:rsidRPr="00EC1FF5">
        <w:rPr>
          <w:rFonts w:ascii="Times New Roman" w:hAnsi="Times New Roman" w:cs="Times New Roman"/>
          <w:lang w:val="en-US"/>
        </w:rPr>
        <w:t xml:space="preserve"> </w:t>
      </w:r>
      <w:r w:rsidR="00DA5E7E" w:rsidRPr="00EC1FF5">
        <w:rPr>
          <w:rFonts w:ascii="Times New Roman" w:hAnsi="Times New Roman" w:cs="Times New Roman"/>
          <w:bCs/>
          <w:i/>
          <w:iCs/>
          <w:lang w:val="sv-SE"/>
        </w:rPr>
        <w:t>Staphylococcus aureus</w:t>
      </w:r>
      <w:r w:rsidR="00DA5E7E" w:rsidRPr="00EC1FF5">
        <w:rPr>
          <w:rFonts w:ascii="Times New Roman" w:hAnsi="Times New Roman" w:cs="Times New Roman"/>
          <w:lang w:val="en-US"/>
        </w:rPr>
        <w:t xml:space="preserve">, </w:t>
      </w:r>
      <w:proofErr w:type="spellStart"/>
      <w:r w:rsidR="00DA5E7E" w:rsidRPr="00EC1FF5">
        <w:rPr>
          <w:rFonts w:ascii="Times New Roman" w:hAnsi="Times New Roman" w:cs="Times New Roman"/>
          <w:lang w:val="en-US"/>
        </w:rPr>
        <w:t>pena</w:t>
      </w:r>
      <w:r w:rsidR="00EC1FF5" w:rsidRPr="00EC1FF5">
        <w:rPr>
          <w:rFonts w:ascii="Times New Roman" w:hAnsi="Times New Roman" w:cs="Times New Roman"/>
          <w:lang w:val="en-US"/>
        </w:rPr>
        <w:t>naman</w:t>
      </w:r>
      <w:proofErr w:type="spellEnd"/>
      <w:r w:rsidR="00EC1FF5" w:rsidRPr="00EC1FF5">
        <w:rPr>
          <w:rFonts w:ascii="Times New Roman" w:hAnsi="Times New Roman" w:cs="Times New Roman"/>
          <w:lang w:val="en-US"/>
        </w:rPr>
        <w:t xml:space="preserve"> </w:t>
      </w:r>
      <w:proofErr w:type="spellStart"/>
      <w:r w:rsidR="00EC1FF5" w:rsidRPr="00EC1FF5">
        <w:rPr>
          <w:rFonts w:ascii="Times New Roman" w:hAnsi="Times New Roman" w:cs="Times New Roman"/>
          <w:lang w:val="en-US"/>
        </w:rPr>
        <w:t>bakteri</w:t>
      </w:r>
      <w:proofErr w:type="spellEnd"/>
      <w:r w:rsidR="00EC1FF5" w:rsidRPr="00EC1FF5">
        <w:rPr>
          <w:rFonts w:ascii="Times New Roman" w:hAnsi="Times New Roman" w:cs="Times New Roman"/>
          <w:lang w:val="en-US"/>
        </w:rPr>
        <w:t xml:space="preserve"> </w:t>
      </w:r>
      <w:r w:rsidR="00EC1FF5" w:rsidRPr="00EC1FF5">
        <w:rPr>
          <w:rFonts w:ascii="Times New Roman" w:hAnsi="Times New Roman" w:cs="Times New Roman"/>
          <w:bCs/>
          <w:i/>
          <w:iCs/>
          <w:lang w:val="sv-SE"/>
        </w:rPr>
        <w:t>Cutibacterium acnes</w:t>
      </w:r>
      <w:r w:rsidR="00EC1FF5" w:rsidRPr="00EC1FF5">
        <w:rPr>
          <w:rFonts w:ascii="Times New Roman" w:hAnsi="Times New Roman" w:cs="Times New Roman"/>
          <w:bCs/>
          <w:lang w:val="sv-SE"/>
        </w:rPr>
        <w:t xml:space="preserve"> pada Media MHA</w:t>
      </w:r>
      <w:r w:rsidR="00EC1FF5" w:rsidRPr="00EC1FF5">
        <w:rPr>
          <w:rFonts w:ascii="Times New Roman" w:hAnsi="Times New Roman" w:cs="Times New Roman"/>
          <w:lang w:val="en-US"/>
        </w:rPr>
        <w:t>,</w:t>
      </w:r>
      <w:r w:rsidR="00EC1FF5">
        <w:rPr>
          <w:rFonts w:ascii="Times New Roman" w:hAnsi="Times New Roman" w:cs="Times New Roman"/>
          <w:lang w:val="en-US"/>
        </w:rPr>
        <w:t xml:space="preserve"> </w:t>
      </w:r>
      <w:r w:rsidR="00EC1FF5" w:rsidRPr="00EC1FF5">
        <w:rPr>
          <w:rFonts w:ascii="Times New Roman" w:hAnsi="Times New Roman" w:cs="Times New Roman"/>
          <w:bCs/>
          <w:lang w:val="sv-SE"/>
        </w:rPr>
        <w:t xml:space="preserve">penanaman Bakteri </w:t>
      </w:r>
      <w:r w:rsidR="00EC1FF5" w:rsidRPr="00EC1FF5">
        <w:rPr>
          <w:rFonts w:ascii="Times New Roman" w:hAnsi="Times New Roman" w:cs="Times New Roman"/>
          <w:bCs/>
          <w:i/>
          <w:iCs/>
          <w:lang w:val="sv-SE"/>
        </w:rPr>
        <w:t>Staphylococcus aureus</w:t>
      </w:r>
      <w:r w:rsidR="00EC1FF5" w:rsidRPr="00EC1FF5">
        <w:rPr>
          <w:rFonts w:ascii="Times New Roman" w:hAnsi="Times New Roman" w:cs="Times New Roman"/>
          <w:bCs/>
          <w:lang w:val="sv-SE"/>
        </w:rPr>
        <w:t xml:space="preserve"> pada Media MHA</w:t>
      </w:r>
      <w:r w:rsidR="00EC1FF5">
        <w:rPr>
          <w:rFonts w:ascii="Times New Roman" w:hAnsi="Times New Roman" w:cs="Times New Roman"/>
          <w:bCs/>
          <w:lang w:val="sv-SE"/>
        </w:rPr>
        <w:t xml:space="preserve">, </w:t>
      </w:r>
      <w:r w:rsidR="00EC1FF5" w:rsidRPr="00EC1FF5">
        <w:rPr>
          <w:rFonts w:ascii="Times New Roman" w:hAnsi="Times New Roman" w:cs="Times New Roman"/>
          <w:bCs/>
          <w:lang w:val="sv-SE"/>
        </w:rPr>
        <w:t>Penempelan Paper Disk pada Media Mueller Hinton Agar (MHA)</w:t>
      </w:r>
      <w:r w:rsidR="00EC1FF5">
        <w:rPr>
          <w:rFonts w:ascii="Times New Roman" w:hAnsi="Times New Roman" w:cs="Times New Roman"/>
          <w:bCs/>
          <w:lang w:val="sv-SE"/>
        </w:rPr>
        <w:t>, pembuatan kontrol positif, pembuatan kontrol negatif, pengamatan diameter zona hambat</w:t>
      </w:r>
      <w:r w:rsidR="00AD3C7F">
        <w:rPr>
          <w:rFonts w:ascii="Times New Roman" w:hAnsi="Times New Roman" w:cs="Times New Roman"/>
          <w:bCs/>
          <w:lang w:val="sv-SE"/>
        </w:rPr>
        <w:t>, serta perhitungan luas zona hambat.</w:t>
      </w:r>
    </w:p>
    <w:p w14:paraId="4CBD61BD" w14:textId="0C743094" w:rsidR="003F7F5B" w:rsidRPr="00EC1FF5" w:rsidRDefault="003F7F5B" w:rsidP="003F7F5B">
      <w:pPr>
        <w:tabs>
          <w:tab w:val="left" w:pos="0"/>
        </w:tabs>
        <w:spacing w:after="0" w:line="360" w:lineRule="auto"/>
        <w:ind w:firstLine="709"/>
        <w:jc w:val="both"/>
        <w:rPr>
          <w:rFonts w:ascii="Times New Roman" w:hAnsi="Times New Roman" w:cs="Times New Roman"/>
          <w:sz w:val="20"/>
          <w:szCs w:val="20"/>
          <w:lang w:val="en-US"/>
        </w:rPr>
      </w:pPr>
    </w:p>
    <w:p w14:paraId="5E21F69E" w14:textId="57FEE47D" w:rsidR="007D3B74" w:rsidRPr="00597F80" w:rsidRDefault="008F0783" w:rsidP="00A27690">
      <w:pPr>
        <w:tabs>
          <w:tab w:val="left" w:pos="0"/>
        </w:tabs>
        <w:spacing w:line="240" w:lineRule="auto"/>
        <w:jc w:val="both"/>
        <w:rPr>
          <w:rFonts w:ascii="Times New Roman" w:hAnsi="Times New Roman" w:cs="Times New Roman"/>
          <w:b/>
        </w:rPr>
      </w:pPr>
      <w:r w:rsidRPr="00597F80">
        <w:rPr>
          <w:rFonts w:ascii="Times New Roman" w:hAnsi="Times New Roman" w:cs="Times New Roman"/>
          <w:b/>
        </w:rPr>
        <w:t>HASIL</w:t>
      </w:r>
    </w:p>
    <w:p w14:paraId="147FAF2A" w14:textId="68906820" w:rsidR="008F0783" w:rsidRPr="000A12DF" w:rsidRDefault="008F0783" w:rsidP="008F0783">
      <w:pPr>
        <w:spacing w:after="0" w:line="240" w:lineRule="auto"/>
        <w:jc w:val="center"/>
        <w:rPr>
          <w:rFonts w:ascii="Times New Roman" w:hAnsi="Times New Roman" w:cs="Times New Roman"/>
          <w:b/>
        </w:rPr>
      </w:pPr>
      <w:r w:rsidRPr="000A12DF">
        <w:rPr>
          <w:rFonts w:ascii="Times New Roman" w:hAnsi="Times New Roman" w:cs="Times New Roman"/>
          <w:b/>
        </w:rPr>
        <w:t>Tabel 1</w:t>
      </w:r>
    </w:p>
    <w:p w14:paraId="016F9EA0" w14:textId="3E364C22" w:rsidR="008F0783" w:rsidRDefault="00AD3C7F" w:rsidP="008F0783">
      <w:pPr>
        <w:spacing w:after="0" w:line="240" w:lineRule="auto"/>
        <w:jc w:val="center"/>
        <w:rPr>
          <w:rFonts w:ascii="Times New Roman" w:hAnsi="Times New Roman" w:cs="Times New Roman"/>
          <w:b/>
          <w:lang w:val="en-US"/>
        </w:rPr>
      </w:pPr>
      <w:r>
        <w:rPr>
          <w:rFonts w:ascii="Times New Roman" w:hAnsi="Times New Roman" w:cs="Times New Roman"/>
          <w:b/>
          <w:lang w:val="en-US"/>
        </w:rPr>
        <w:t xml:space="preserve">Hasil Uji </w:t>
      </w:r>
      <w:proofErr w:type="spellStart"/>
      <w:r>
        <w:rPr>
          <w:rFonts w:ascii="Times New Roman" w:hAnsi="Times New Roman" w:cs="Times New Roman"/>
          <w:b/>
          <w:lang w:val="en-US"/>
        </w:rPr>
        <w:t>Fitokima</w:t>
      </w:r>
      <w:proofErr w:type="spellEnd"/>
      <w:r>
        <w:rPr>
          <w:rFonts w:ascii="Times New Roman" w:hAnsi="Times New Roman" w:cs="Times New Roman"/>
          <w:b/>
          <w:lang w:val="en-US"/>
        </w:rPr>
        <w:t xml:space="preserve"> </w:t>
      </w:r>
      <w:proofErr w:type="spellStart"/>
      <w:r>
        <w:rPr>
          <w:rFonts w:ascii="Times New Roman" w:hAnsi="Times New Roman" w:cs="Times New Roman"/>
          <w:b/>
          <w:lang w:val="en-US"/>
        </w:rPr>
        <w:t>Ekstrak</w:t>
      </w:r>
      <w:proofErr w:type="spellEnd"/>
      <w:r>
        <w:rPr>
          <w:rFonts w:ascii="Times New Roman" w:hAnsi="Times New Roman" w:cs="Times New Roman"/>
          <w:b/>
          <w:lang w:val="en-US"/>
        </w:rPr>
        <w:t xml:space="preserve"> </w:t>
      </w:r>
      <w:proofErr w:type="spellStart"/>
      <w:r>
        <w:rPr>
          <w:rFonts w:ascii="Times New Roman" w:hAnsi="Times New Roman" w:cs="Times New Roman"/>
          <w:b/>
          <w:lang w:val="en-US"/>
        </w:rPr>
        <w:t>Daun</w:t>
      </w:r>
      <w:proofErr w:type="spellEnd"/>
      <w:r>
        <w:rPr>
          <w:rFonts w:ascii="Times New Roman" w:hAnsi="Times New Roman" w:cs="Times New Roman"/>
          <w:b/>
          <w:lang w:val="en-US"/>
        </w:rPr>
        <w:t xml:space="preserve"> </w:t>
      </w:r>
      <w:proofErr w:type="spellStart"/>
      <w:r>
        <w:rPr>
          <w:rFonts w:ascii="Times New Roman" w:hAnsi="Times New Roman" w:cs="Times New Roman"/>
          <w:b/>
          <w:lang w:val="en-US"/>
        </w:rPr>
        <w:t>Pandan</w:t>
      </w:r>
      <w:proofErr w:type="spellEnd"/>
      <w:r>
        <w:rPr>
          <w:rFonts w:ascii="Times New Roman" w:hAnsi="Times New Roman" w:cs="Times New Roman"/>
          <w:b/>
          <w:lang w:val="en-US"/>
        </w:rPr>
        <w:t xml:space="preserve"> Wangi</w:t>
      </w:r>
    </w:p>
    <w:p w14:paraId="44137C22" w14:textId="3A8DFEA4" w:rsidR="00AD3C7F" w:rsidRDefault="00AD3C7F" w:rsidP="008F0783">
      <w:pPr>
        <w:spacing w:after="0" w:line="240" w:lineRule="auto"/>
        <w:jc w:val="center"/>
        <w:rPr>
          <w:rFonts w:ascii="Times New Roman" w:hAnsi="Times New Roman" w:cs="Times New Roman"/>
          <w:b/>
          <w:lang w:val="en-US"/>
        </w:rPr>
      </w:pPr>
    </w:p>
    <w:tbl>
      <w:tblPr>
        <w:tblStyle w:val="TableGrid"/>
        <w:tblW w:w="7639" w:type="dxa"/>
        <w:jc w:val="center"/>
        <w:tblLook w:val="04A0" w:firstRow="1" w:lastRow="0" w:firstColumn="1" w:lastColumn="0" w:noHBand="0" w:noVBand="1"/>
      </w:tblPr>
      <w:tblGrid>
        <w:gridCol w:w="1560"/>
        <w:gridCol w:w="2126"/>
        <w:gridCol w:w="1260"/>
        <w:gridCol w:w="2693"/>
      </w:tblGrid>
      <w:tr w:rsidR="007D4183" w:rsidRPr="00F23E18" w14:paraId="43767C29" w14:textId="77777777" w:rsidTr="00A27690">
        <w:trPr>
          <w:jc w:val="center"/>
        </w:trPr>
        <w:tc>
          <w:tcPr>
            <w:tcW w:w="1560" w:type="dxa"/>
            <w:tcBorders>
              <w:left w:val="nil"/>
              <w:bottom w:val="single" w:sz="4" w:space="0" w:color="auto"/>
              <w:right w:val="nil"/>
            </w:tcBorders>
            <w:vAlign w:val="center"/>
          </w:tcPr>
          <w:p w14:paraId="5530C9B1" w14:textId="77777777" w:rsidR="00AD3C7F" w:rsidRPr="00F23E18" w:rsidRDefault="00AD3C7F" w:rsidP="00AD3C7F">
            <w:pPr>
              <w:pStyle w:val="ListParagraph"/>
              <w:spacing w:after="0" w:line="240" w:lineRule="auto"/>
              <w:ind w:left="-131"/>
              <w:jc w:val="center"/>
              <w:rPr>
                <w:rFonts w:ascii="Times New Roman" w:hAnsi="Times New Roman" w:cs="Times New Roman"/>
                <w:b/>
                <w:sz w:val="20"/>
                <w:szCs w:val="20"/>
              </w:rPr>
            </w:pPr>
            <w:r w:rsidRPr="00F23E18">
              <w:rPr>
                <w:rFonts w:ascii="Times New Roman" w:hAnsi="Times New Roman" w:cs="Times New Roman"/>
                <w:b/>
                <w:sz w:val="20"/>
                <w:szCs w:val="20"/>
              </w:rPr>
              <w:t>Uji Fitokimia</w:t>
            </w:r>
          </w:p>
        </w:tc>
        <w:tc>
          <w:tcPr>
            <w:tcW w:w="2126" w:type="dxa"/>
            <w:tcBorders>
              <w:left w:val="nil"/>
              <w:bottom w:val="single" w:sz="4" w:space="0" w:color="auto"/>
              <w:right w:val="nil"/>
            </w:tcBorders>
            <w:vAlign w:val="center"/>
          </w:tcPr>
          <w:p w14:paraId="4BB65BD9" w14:textId="77777777" w:rsidR="00AD3C7F" w:rsidRPr="00F23E18" w:rsidRDefault="00AD3C7F" w:rsidP="006F0370">
            <w:pPr>
              <w:pStyle w:val="ListParagraph"/>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Metode</w:t>
            </w:r>
          </w:p>
        </w:tc>
        <w:tc>
          <w:tcPr>
            <w:tcW w:w="1260" w:type="dxa"/>
            <w:tcBorders>
              <w:left w:val="nil"/>
              <w:bottom w:val="single" w:sz="4" w:space="0" w:color="auto"/>
              <w:right w:val="nil"/>
            </w:tcBorders>
            <w:vAlign w:val="center"/>
          </w:tcPr>
          <w:p w14:paraId="2DEE77CA" w14:textId="77777777" w:rsidR="00AD3C7F" w:rsidRPr="00F23E18" w:rsidRDefault="00AD3C7F" w:rsidP="006F0370">
            <w:pPr>
              <w:pStyle w:val="ListParagraph"/>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Hasil</w:t>
            </w:r>
          </w:p>
        </w:tc>
        <w:tc>
          <w:tcPr>
            <w:tcW w:w="2693" w:type="dxa"/>
            <w:tcBorders>
              <w:left w:val="nil"/>
              <w:bottom w:val="single" w:sz="4" w:space="0" w:color="auto"/>
              <w:right w:val="nil"/>
            </w:tcBorders>
            <w:vAlign w:val="center"/>
          </w:tcPr>
          <w:p w14:paraId="30763FB3" w14:textId="77777777" w:rsidR="00AD3C7F" w:rsidRPr="00F23E18" w:rsidRDefault="00AD3C7F" w:rsidP="006F0370">
            <w:pPr>
              <w:pStyle w:val="ListParagraph"/>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Keterangan</w:t>
            </w:r>
          </w:p>
        </w:tc>
      </w:tr>
      <w:tr w:rsidR="007D4183" w:rsidRPr="00F23E18" w14:paraId="299B7123" w14:textId="77777777" w:rsidTr="00A27690">
        <w:trPr>
          <w:jc w:val="center"/>
        </w:trPr>
        <w:tc>
          <w:tcPr>
            <w:tcW w:w="1560" w:type="dxa"/>
            <w:tcBorders>
              <w:top w:val="single" w:sz="4" w:space="0" w:color="auto"/>
              <w:left w:val="nil"/>
              <w:bottom w:val="nil"/>
              <w:right w:val="nil"/>
            </w:tcBorders>
          </w:tcPr>
          <w:p w14:paraId="33860B56" w14:textId="77777777" w:rsidR="00AD3C7F" w:rsidRPr="00F23E18" w:rsidRDefault="00AD3C7F" w:rsidP="00AD3C7F">
            <w:pPr>
              <w:pStyle w:val="ListParagraph"/>
              <w:spacing w:after="0" w:line="240" w:lineRule="auto"/>
              <w:ind w:left="0"/>
              <w:jc w:val="both"/>
              <w:rPr>
                <w:rFonts w:ascii="Times New Roman" w:hAnsi="Times New Roman" w:cs="Times New Roman"/>
                <w:sz w:val="20"/>
                <w:szCs w:val="20"/>
              </w:rPr>
            </w:pPr>
            <w:r w:rsidRPr="00F23E18">
              <w:rPr>
                <w:rFonts w:ascii="Times New Roman" w:hAnsi="Times New Roman" w:cs="Times New Roman"/>
                <w:sz w:val="20"/>
                <w:szCs w:val="20"/>
              </w:rPr>
              <w:t>Alkaloid</w:t>
            </w:r>
          </w:p>
        </w:tc>
        <w:tc>
          <w:tcPr>
            <w:tcW w:w="2126" w:type="dxa"/>
            <w:tcBorders>
              <w:top w:val="single" w:sz="4" w:space="0" w:color="auto"/>
              <w:left w:val="nil"/>
              <w:bottom w:val="nil"/>
              <w:right w:val="nil"/>
            </w:tcBorders>
          </w:tcPr>
          <w:p w14:paraId="386D9EEF" w14:textId="77777777" w:rsidR="00AD3C7F" w:rsidRPr="00F23E18" w:rsidRDefault="00AD3C7F" w:rsidP="00AD3C7F">
            <w:pPr>
              <w:spacing w:after="0" w:line="240" w:lineRule="auto"/>
              <w:rPr>
                <w:rFonts w:ascii="Times New Roman" w:hAnsi="Times New Roman" w:cs="Times New Roman"/>
                <w:sz w:val="20"/>
                <w:szCs w:val="20"/>
              </w:rPr>
            </w:pPr>
            <w:r w:rsidRPr="00F23E18">
              <w:rPr>
                <w:rFonts w:ascii="Times New Roman" w:hAnsi="Times New Roman" w:cs="Times New Roman"/>
                <w:sz w:val="20"/>
                <w:szCs w:val="20"/>
              </w:rPr>
              <w:t>Mayer</w:t>
            </w:r>
          </w:p>
        </w:tc>
        <w:tc>
          <w:tcPr>
            <w:tcW w:w="1260" w:type="dxa"/>
            <w:tcBorders>
              <w:top w:val="single" w:sz="4" w:space="0" w:color="auto"/>
              <w:left w:val="nil"/>
              <w:bottom w:val="nil"/>
              <w:right w:val="nil"/>
            </w:tcBorders>
          </w:tcPr>
          <w:p w14:paraId="6077159B" w14:textId="77777777" w:rsidR="00AD3C7F" w:rsidRPr="00F23E18" w:rsidRDefault="00AD3C7F" w:rsidP="00AD3C7F">
            <w:pPr>
              <w:spacing w:after="0" w:line="240" w:lineRule="auto"/>
              <w:jc w:val="center"/>
              <w:rPr>
                <w:rFonts w:ascii="Times New Roman" w:hAnsi="Times New Roman" w:cs="Times New Roman"/>
                <w:sz w:val="20"/>
                <w:szCs w:val="20"/>
              </w:rPr>
            </w:pPr>
            <w:r w:rsidRPr="00F23E18">
              <w:rPr>
                <w:rFonts w:ascii="Times New Roman" w:hAnsi="Times New Roman" w:cs="Times New Roman"/>
                <w:sz w:val="20"/>
                <w:szCs w:val="20"/>
              </w:rPr>
              <w:t>Positif</w:t>
            </w:r>
          </w:p>
        </w:tc>
        <w:tc>
          <w:tcPr>
            <w:tcW w:w="2693" w:type="dxa"/>
            <w:tcBorders>
              <w:top w:val="single" w:sz="4" w:space="0" w:color="auto"/>
              <w:left w:val="nil"/>
              <w:bottom w:val="nil"/>
              <w:right w:val="nil"/>
            </w:tcBorders>
          </w:tcPr>
          <w:p w14:paraId="5384D2E5" w14:textId="77777777" w:rsidR="00AD3C7F" w:rsidRPr="00F23E18" w:rsidRDefault="00AD3C7F" w:rsidP="00AD3C7F">
            <w:pPr>
              <w:spacing w:after="0" w:line="240" w:lineRule="auto"/>
              <w:rPr>
                <w:rFonts w:ascii="Times New Roman" w:hAnsi="Times New Roman" w:cs="Times New Roman"/>
                <w:sz w:val="20"/>
                <w:szCs w:val="20"/>
              </w:rPr>
            </w:pPr>
            <w:r w:rsidRPr="00F23E18">
              <w:rPr>
                <w:rFonts w:ascii="Times New Roman" w:hAnsi="Times New Roman" w:cs="Times New Roman"/>
                <w:sz w:val="20"/>
                <w:szCs w:val="20"/>
              </w:rPr>
              <w:t>Endapan Kuning</w:t>
            </w:r>
          </w:p>
        </w:tc>
      </w:tr>
      <w:tr w:rsidR="007D4183" w:rsidRPr="00F23E18" w14:paraId="6AE39646" w14:textId="77777777" w:rsidTr="00A27690">
        <w:trPr>
          <w:jc w:val="center"/>
        </w:trPr>
        <w:tc>
          <w:tcPr>
            <w:tcW w:w="1560" w:type="dxa"/>
            <w:tcBorders>
              <w:top w:val="nil"/>
              <w:left w:val="nil"/>
              <w:bottom w:val="nil"/>
              <w:right w:val="nil"/>
            </w:tcBorders>
          </w:tcPr>
          <w:p w14:paraId="4B500C4D" w14:textId="77777777" w:rsidR="00AD3C7F" w:rsidRPr="00F23E18" w:rsidRDefault="00AD3C7F" w:rsidP="00AD3C7F">
            <w:pPr>
              <w:pStyle w:val="ListParagraph"/>
              <w:spacing w:after="0" w:line="240" w:lineRule="auto"/>
              <w:ind w:left="0"/>
              <w:jc w:val="both"/>
              <w:rPr>
                <w:rFonts w:ascii="Times New Roman" w:hAnsi="Times New Roman" w:cs="Times New Roman"/>
                <w:sz w:val="20"/>
                <w:szCs w:val="20"/>
              </w:rPr>
            </w:pPr>
            <w:r w:rsidRPr="00F23E18">
              <w:rPr>
                <w:rFonts w:ascii="Times New Roman" w:hAnsi="Times New Roman" w:cs="Times New Roman"/>
                <w:sz w:val="20"/>
                <w:szCs w:val="20"/>
              </w:rPr>
              <w:t>Flavonoid</w:t>
            </w:r>
          </w:p>
        </w:tc>
        <w:tc>
          <w:tcPr>
            <w:tcW w:w="2126" w:type="dxa"/>
            <w:tcBorders>
              <w:top w:val="nil"/>
              <w:left w:val="nil"/>
              <w:bottom w:val="nil"/>
              <w:right w:val="nil"/>
            </w:tcBorders>
          </w:tcPr>
          <w:p w14:paraId="58F4D5D7" w14:textId="77777777" w:rsidR="00AD3C7F" w:rsidRPr="00F23E18" w:rsidRDefault="00AD3C7F" w:rsidP="00AD3C7F">
            <w:pPr>
              <w:pStyle w:val="ListParagraph"/>
              <w:spacing w:after="0" w:line="240" w:lineRule="auto"/>
              <w:ind w:left="0"/>
              <w:rPr>
                <w:rFonts w:ascii="Times New Roman" w:hAnsi="Times New Roman" w:cs="Times New Roman"/>
                <w:sz w:val="20"/>
                <w:szCs w:val="20"/>
              </w:rPr>
            </w:pPr>
            <w:r w:rsidRPr="00F23E18">
              <w:rPr>
                <w:rFonts w:ascii="Times New Roman" w:hAnsi="Times New Roman" w:cs="Times New Roman"/>
                <w:sz w:val="20"/>
                <w:szCs w:val="20"/>
              </w:rPr>
              <w:t>Shinoda</w:t>
            </w:r>
          </w:p>
        </w:tc>
        <w:tc>
          <w:tcPr>
            <w:tcW w:w="1260" w:type="dxa"/>
            <w:tcBorders>
              <w:top w:val="nil"/>
              <w:left w:val="nil"/>
              <w:bottom w:val="nil"/>
              <w:right w:val="nil"/>
            </w:tcBorders>
          </w:tcPr>
          <w:p w14:paraId="43BC7A36" w14:textId="77777777" w:rsidR="00AD3C7F" w:rsidRPr="00F23E18" w:rsidRDefault="00AD3C7F" w:rsidP="00AD3C7F">
            <w:pPr>
              <w:pStyle w:val="ListParagraph"/>
              <w:spacing w:after="0" w:line="240" w:lineRule="auto"/>
              <w:ind w:left="0"/>
              <w:jc w:val="center"/>
              <w:rPr>
                <w:rFonts w:ascii="Times New Roman" w:hAnsi="Times New Roman" w:cs="Times New Roman"/>
                <w:sz w:val="20"/>
                <w:szCs w:val="20"/>
              </w:rPr>
            </w:pPr>
            <w:r w:rsidRPr="00F23E18">
              <w:rPr>
                <w:rFonts w:ascii="Times New Roman" w:hAnsi="Times New Roman" w:cs="Times New Roman"/>
                <w:sz w:val="20"/>
                <w:szCs w:val="20"/>
              </w:rPr>
              <w:t xml:space="preserve">Positif </w:t>
            </w:r>
          </w:p>
        </w:tc>
        <w:tc>
          <w:tcPr>
            <w:tcW w:w="2693" w:type="dxa"/>
            <w:tcBorders>
              <w:top w:val="nil"/>
              <w:left w:val="nil"/>
              <w:bottom w:val="nil"/>
              <w:right w:val="nil"/>
            </w:tcBorders>
          </w:tcPr>
          <w:p w14:paraId="30A9530B" w14:textId="77777777" w:rsidR="00AD3C7F" w:rsidRPr="00F23E18" w:rsidRDefault="00AD3C7F" w:rsidP="00AD3C7F">
            <w:pPr>
              <w:pStyle w:val="ListParagraph"/>
              <w:spacing w:after="0" w:line="240" w:lineRule="auto"/>
              <w:ind w:left="0"/>
              <w:rPr>
                <w:rFonts w:ascii="Times New Roman" w:hAnsi="Times New Roman" w:cs="Times New Roman"/>
                <w:sz w:val="20"/>
                <w:szCs w:val="20"/>
              </w:rPr>
            </w:pPr>
            <w:r w:rsidRPr="00F23E18">
              <w:rPr>
                <w:rFonts w:ascii="Times New Roman" w:hAnsi="Times New Roman" w:cs="Times New Roman"/>
                <w:sz w:val="20"/>
                <w:szCs w:val="20"/>
              </w:rPr>
              <w:t>warna jingga</w:t>
            </w:r>
          </w:p>
        </w:tc>
      </w:tr>
      <w:tr w:rsidR="007D4183" w:rsidRPr="00F23E18" w14:paraId="3F1B1F14" w14:textId="77777777" w:rsidTr="00A27690">
        <w:trPr>
          <w:jc w:val="center"/>
        </w:trPr>
        <w:tc>
          <w:tcPr>
            <w:tcW w:w="1560" w:type="dxa"/>
            <w:tcBorders>
              <w:top w:val="nil"/>
              <w:left w:val="nil"/>
              <w:bottom w:val="nil"/>
              <w:right w:val="nil"/>
            </w:tcBorders>
          </w:tcPr>
          <w:p w14:paraId="3808EDFF" w14:textId="77777777" w:rsidR="00AD3C7F" w:rsidRPr="00F23E18" w:rsidRDefault="00AD3C7F" w:rsidP="00AD3C7F">
            <w:pPr>
              <w:pStyle w:val="ListParagraph"/>
              <w:spacing w:after="0" w:line="240" w:lineRule="auto"/>
              <w:ind w:left="0"/>
              <w:jc w:val="both"/>
              <w:rPr>
                <w:rFonts w:ascii="Times New Roman" w:hAnsi="Times New Roman" w:cs="Times New Roman"/>
                <w:sz w:val="20"/>
                <w:szCs w:val="20"/>
              </w:rPr>
            </w:pPr>
            <w:r w:rsidRPr="00F23E18">
              <w:rPr>
                <w:rFonts w:ascii="Times New Roman" w:hAnsi="Times New Roman" w:cs="Times New Roman"/>
                <w:sz w:val="20"/>
                <w:szCs w:val="20"/>
              </w:rPr>
              <w:t>Tanin</w:t>
            </w:r>
          </w:p>
        </w:tc>
        <w:tc>
          <w:tcPr>
            <w:tcW w:w="2126" w:type="dxa"/>
            <w:tcBorders>
              <w:top w:val="nil"/>
              <w:left w:val="nil"/>
              <w:bottom w:val="nil"/>
              <w:right w:val="nil"/>
            </w:tcBorders>
          </w:tcPr>
          <w:p w14:paraId="499F1F23" w14:textId="77777777" w:rsidR="00AD3C7F" w:rsidRPr="00F23E18" w:rsidRDefault="00AD3C7F" w:rsidP="00AD3C7F">
            <w:pPr>
              <w:spacing w:after="0" w:line="240" w:lineRule="auto"/>
              <w:rPr>
                <w:rFonts w:ascii="Times New Roman" w:hAnsi="Times New Roman" w:cs="Times New Roman"/>
                <w:sz w:val="20"/>
                <w:szCs w:val="20"/>
              </w:rPr>
            </w:pPr>
            <w:r w:rsidRPr="00F23E18">
              <w:rPr>
                <w:rFonts w:ascii="Times New Roman" w:hAnsi="Times New Roman" w:cs="Times New Roman"/>
                <w:sz w:val="20"/>
                <w:szCs w:val="20"/>
              </w:rPr>
              <w:t>Libermann-Burchad</w:t>
            </w:r>
          </w:p>
        </w:tc>
        <w:tc>
          <w:tcPr>
            <w:tcW w:w="1260" w:type="dxa"/>
            <w:tcBorders>
              <w:top w:val="nil"/>
              <w:left w:val="nil"/>
              <w:bottom w:val="nil"/>
              <w:right w:val="nil"/>
            </w:tcBorders>
          </w:tcPr>
          <w:p w14:paraId="787A50D6" w14:textId="77777777" w:rsidR="00AD3C7F" w:rsidRPr="00F23E18" w:rsidRDefault="00AD3C7F" w:rsidP="00AD3C7F">
            <w:pPr>
              <w:spacing w:after="0" w:line="240" w:lineRule="auto"/>
              <w:jc w:val="center"/>
              <w:rPr>
                <w:sz w:val="20"/>
                <w:szCs w:val="20"/>
              </w:rPr>
            </w:pPr>
            <w:r w:rsidRPr="00F23E18">
              <w:rPr>
                <w:rFonts w:ascii="Times New Roman" w:hAnsi="Times New Roman" w:cs="Times New Roman"/>
                <w:sz w:val="20"/>
                <w:szCs w:val="20"/>
              </w:rPr>
              <w:t>Positif</w:t>
            </w:r>
          </w:p>
        </w:tc>
        <w:tc>
          <w:tcPr>
            <w:tcW w:w="2693" w:type="dxa"/>
            <w:tcBorders>
              <w:top w:val="nil"/>
              <w:left w:val="nil"/>
              <w:bottom w:val="nil"/>
              <w:right w:val="nil"/>
            </w:tcBorders>
          </w:tcPr>
          <w:p w14:paraId="077C1AC1" w14:textId="77777777" w:rsidR="00AD3C7F" w:rsidRPr="00F23E18" w:rsidRDefault="00AD3C7F" w:rsidP="00AD3C7F">
            <w:pPr>
              <w:spacing w:after="0" w:line="240" w:lineRule="auto"/>
              <w:rPr>
                <w:rFonts w:ascii="Times New Roman" w:hAnsi="Times New Roman" w:cs="Times New Roman"/>
                <w:sz w:val="20"/>
                <w:szCs w:val="20"/>
              </w:rPr>
            </w:pPr>
            <w:r w:rsidRPr="00F23E18">
              <w:rPr>
                <w:rFonts w:ascii="Times New Roman" w:hAnsi="Times New Roman" w:cs="Times New Roman"/>
                <w:sz w:val="20"/>
                <w:szCs w:val="20"/>
              </w:rPr>
              <w:t>Warna hijau gelap</w:t>
            </w:r>
          </w:p>
        </w:tc>
      </w:tr>
      <w:tr w:rsidR="007D4183" w:rsidRPr="00F23E18" w14:paraId="5DDF2CF5" w14:textId="77777777" w:rsidTr="00A27690">
        <w:trPr>
          <w:jc w:val="center"/>
        </w:trPr>
        <w:tc>
          <w:tcPr>
            <w:tcW w:w="1560" w:type="dxa"/>
            <w:tcBorders>
              <w:top w:val="nil"/>
              <w:left w:val="nil"/>
              <w:bottom w:val="single" w:sz="4" w:space="0" w:color="auto"/>
              <w:right w:val="nil"/>
            </w:tcBorders>
          </w:tcPr>
          <w:p w14:paraId="0E840841" w14:textId="77777777" w:rsidR="00AD3C7F" w:rsidRPr="00F23E18" w:rsidRDefault="00AD3C7F" w:rsidP="00AD3C7F">
            <w:pPr>
              <w:pStyle w:val="ListParagraph"/>
              <w:spacing w:after="0" w:line="240" w:lineRule="auto"/>
              <w:ind w:left="0"/>
              <w:jc w:val="both"/>
              <w:rPr>
                <w:rFonts w:ascii="Times New Roman" w:hAnsi="Times New Roman" w:cs="Times New Roman"/>
                <w:sz w:val="20"/>
                <w:szCs w:val="20"/>
              </w:rPr>
            </w:pPr>
            <w:r w:rsidRPr="00F23E18">
              <w:rPr>
                <w:rFonts w:ascii="Times New Roman" w:hAnsi="Times New Roman" w:cs="Times New Roman"/>
                <w:sz w:val="20"/>
                <w:szCs w:val="20"/>
              </w:rPr>
              <w:t>Saponin</w:t>
            </w:r>
          </w:p>
        </w:tc>
        <w:tc>
          <w:tcPr>
            <w:tcW w:w="2126" w:type="dxa"/>
            <w:tcBorders>
              <w:top w:val="nil"/>
              <w:left w:val="nil"/>
              <w:bottom w:val="single" w:sz="4" w:space="0" w:color="auto"/>
              <w:right w:val="nil"/>
            </w:tcBorders>
          </w:tcPr>
          <w:p w14:paraId="7A3D4BC0" w14:textId="77777777" w:rsidR="00AD3C7F" w:rsidRPr="00F23E18" w:rsidRDefault="00AD3C7F" w:rsidP="00AD3C7F">
            <w:pPr>
              <w:spacing w:after="0" w:line="240" w:lineRule="auto"/>
              <w:rPr>
                <w:rFonts w:ascii="Times New Roman" w:hAnsi="Times New Roman" w:cs="Times New Roman"/>
                <w:sz w:val="20"/>
                <w:szCs w:val="20"/>
              </w:rPr>
            </w:pPr>
            <w:r w:rsidRPr="00F23E18">
              <w:rPr>
                <w:rFonts w:ascii="Times New Roman" w:hAnsi="Times New Roman" w:cs="Times New Roman"/>
                <w:sz w:val="20"/>
                <w:szCs w:val="20"/>
              </w:rPr>
              <w:t>Penambahan Aquadest</w:t>
            </w:r>
          </w:p>
        </w:tc>
        <w:tc>
          <w:tcPr>
            <w:tcW w:w="1260" w:type="dxa"/>
            <w:tcBorders>
              <w:top w:val="nil"/>
              <w:left w:val="nil"/>
              <w:bottom w:val="single" w:sz="4" w:space="0" w:color="auto"/>
              <w:right w:val="nil"/>
            </w:tcBorders>
          </w:tcPr>
          <w:p w14:paraId="1C8FF00D" w14:textId="77777777" w:rsidR="00AD3C7F" w:rsidRPr="00F23E18" w:rsidRDefault="00AD3C7F" w:rsidP="00AD3C7F">
            <w:pPr>
              <w:spacing w:after="0" w:line="240" w:lineRule="auto"/>
              <w:jc w:val="center"/>
              <w:rPr>
                <w:rFonts w:ascii="Times New Roman" w:hAnsi="Times New Roman" w:cs="Times New Roman"/>
                <w:sz w:val="20"/>
                <w:szCs w:val="20"/>
              </w:rPr>
            </w:pPr>
            <w:r w:rsidRPr="00F23E18">
              <w:rPr>
                <w:rFonts w:ascii="Times New Roman" w:hAnsi="Times New Roman" w:cs="Times New Roman"/>
                <w:sz w:val="20"/>
                <w:szCs w:val="20"/>
              </w:rPr>
              <w:t>Positif</w:t>
            </w:r>
          </w:p>
        </w:tc>
        <w:tc>
          <w:tcPr>
            <w:tcW w:w="2693" w:type="dxa"/>
            <w:tcBorders>
              <w:top w:val="nil"/>
              <w:left w:val="nil"/>
              <w:bottom w:val="single" w:sz="4" w:space="0" w:color="auto"/>
              <w:right w:val="nil"/>
            </w:tcBorders>
          </w:tcPr>
          <w:p w14:paraId="58F8DA65" w14:textId="77777777" w:rsidR="00AD3C7F" w:rsidRPr="00F23E18" w:rsidRDefault="00AD3C7F" w:rsidP="00AD3C7F">
            <w:pPr>
              <w:keepNext/>
              <w:spacing w:after="0" w:line="240" w:lineRule="auto"/>
              <w:rPr>
                <w:rFonts w:ascii="Times New Roman" w:hAnsi="Times New Roman" w:cs="Times New Roman"/>
                <w:sz w:val="20"/>
                <w:szCs w:val="20"/>
              </w:rPr>
            </w:pPr>
            <w:r w:rsidRPr="00F23E18">
              <w:rPr>
                <w:rFonts w:ascii="Times New Roman" w:hAnsi="Times New Roman" w:cs="Times New Roman"/>
                <w:sz w:val="20"/>
                <w:szCs w:val="20"/>
              </w:rPr>
              <w:t>Terbentuk busa</w:t>
            </w:r>
          </w:p>
        </w:tc>
      </w:tr>
    </w:tbl>
    <w:p w14:paraId="4432164F" w14:textId="4AE51EF5" w:rsidR="00AD3C7F" w:rsidRDefault="00AD3C7F" w:rsidP="008F0783">
      <w:pPr>
        <w:spacing w:after="0" w:line="240" w:lineRule="auto"/>
        <w:jc w:val="center"/>
        <w:rPr>
          <w:rFonts w:ascii="Times New Roman" w:hAnsi="Times New Roman" w:cs="Times New Roman"/>
          <w:b/>
        </w:rPr>
      </w:pPr>
    </w:p>
    <w:p w14:paraId="57227E4D" w14:textId="77777777" w:rsidR="00A27690" w:rsidRDefault="00A27690" w:rsidP="00BD6431">
      <w:pPr>
        <w:spacing w:after="0" w:line="360" w:lineRule="auto"/>
        <w:ind w:firstLine="709"/>
        <w:jc w:val="both"/>
        <w:rPr>
          <w:rFonts w:ascii="Times New Roman" w:hAnsi="Times New Roman" w:cs="Times New Roman"/>
          <w:bCs/>
          <w:noProof/>
        </w:rPr>
        <w:sectPr w:rsidR="00A27690" w:rsidSect="00A27690">
          <w:type w:val="continuous"/>
          <w:pgSz w:w="11906" w:h="16838" w:code="9"/>
          <w:pgMar w:top="1418" w:right="1418" w:bottom="1418" w:left="1418" w:header="709" w:footer="709" w:gutter="0"/>
          <w:cols w:space="708"/>
          <w:docGrid w:linePitch="360"/>
        </w:sectPr>
      </w:pPr>
    </w:p>
    <w:p w14:paraId="77F13569" w14:textId="77777777" w:rsidR="00A27690" w:rsidRDefault="00BD6431" w:rsidP="00BD6431">
      <w:pPr>
        <w:spacing w:after="0" w:line="360" w:lineRule="auto"/>
        <w:ind w:firstLine="709"/>
        <w:jc w:val="both"/>
        <w:rPr>
          <w:rFonts w:ascii="Times New Roman" w:hAnsi="Times New Roman" w:cs="Times New Roman"/>
          <w:szCs w:val="20"/>
          <w:lang w:val="en-US"/>
        </w:rPr>
        <w:sectPr w:rsidR="00A27690" w:rsidSect="00A27690">
          <w:type w:val="continuous"/>
          <w:pgSz w:w="11906" w:h="16838" w:code="9"/>
          <w:pgMar w:top="1418" w:right="1418" w:bottom="1418" w:left="1418" w:header="709" w:footer="709" w:gutter="0"/>
          <w:cols w:num="2" w:space="708"/>
          <w:docGrid w:linePitch="360"/>
        </w:sectPr>
      </w:pPr>
      <w:r w:rsidRPr="00BD6431">
        <w:rPr>
          <w:rFonts w:ascii="Times New Roman" w:hAnsi="Times New Roman" w:cs="Times New Roman"/>
          <w:bCs/>
          <w:noProof/>
        </w:rPr>
        <w:lastRenderedPageBreak/>
        <w:t xml:space="preserve">Berdasarkan </w:t>
      </w:r>
      <w:r w:rsidR="00BC5BEC">
        <w:rPr>
          <w:rFonts w:ascii="Times New Roman" w:hAnsi="Times New Roman" w:cs="Times New Roman"/>
          <w:bCs/>
          <w:noProof/>
          <w:lang w:val="en-US"/>
        </w:rPr>
        <w:t>t</w:t>
      </w:r>
      <w:r w:rsidRPr="00BD6431">
        <w:rPr>
          <w:rFonts w:ascii="Times New Roman" w:hAnsi="Times New Roman" w:cs="Times New Roman"/>
          <w:bCs/>
          <w:noProof/>
        </w:rPr>
        <w:t xml:space="preserve">abel di atas diketahui senyawa metabolit yang terdapat di dalam </w:t>
      </w:r>
      <w:r w:rsidRPr="00BD6431">
        <w:rPr>
          <w:rFonts w:ascii="Times New Roman" w:hAnsi="Times New Roman" w:cs="Times New Roman"/>
          <w:szCs w:val="20"/>
        </w:rPr>
        <w:t>ekstrak daun Pandan Wangi adalah alkaloid, flavonoid, tanin dan saponin</w:t>
      </w:r>
      <w:r w:rsidR="00BC5BEC">
        <w:rPr>
          <w:rFonts w:ascii="Times New Roman" w:hAnsi="Times New Roman" w:cs="Times New Roman"/>
          <w:szCs w:val="20"/>
          <w:lang w:val="en-US"/>
        </w:rPr>
        <w:t>.</w:t>
      </w:r>
    </w:p>
    <w:p w14:paraId="05627186" w14:textId="77777777" w:rsidR="00BD6431" w:rsidRPr="000A12DF" w:rsidRDefault="00BD6431" w:rsidP="00A27690">
      <w:pPr>
        <w:spacing w:after="0" w:line="240" w:lineRule="auto"/>
        <w:rPr>
          <w:rFonts w:ascii="Times New Roman" w:hAnsi="Times New Roman" w:cs="Times New Roman"/>
          <w:b/>
        </w:rPr>
      </w:pPr>
    </w:p>
    <w:p w14:paraId="017D9F07" w14:textId="6588045D" w:rsidR="00C2687C" w:rsidRPr="000A12DF" w:rsidRDefault="00C2687C" w:rsidP="00C2687C">
      <w:pPr>
        <w:spacing w:after="0" w:line="240" w:lineRule="auto"/>
        <w:jc w:val="center"/>
        <w:rPr>
          <w:rFonts w:ascii="Times New Roman" w:hAnsi="Times New Roman" w:cs="Times New Roman"/>
          <w:b/>
        </w:rPr>
      </w:pPr>
      <w:r w:rsidRPr="000A12DF">
        <w:rPr>
          <w:rFonts w:ascii="Times New Roman" w:hAnsi="Times New Roman" w:cs="Times New Roman"/>
          <w:b/>
        </w:rPr>
        <w:t xml:space="preserve">Tabel </w:t>
      </w:r>
      <w:r w:rsidR="00A674FF">
        <w:rPr>
          <w:rFonts w:ascii="Times New Roman" w:hAnsi="Times New Roman" w:cs="Times New Roman"/>
          <w:b/>
        </w:rPr>
        <w:t>2</w:t>
      </w:r>
    </w:p>
    <w:p w14:paraId="006D293E" w14:textId="5BC92A52" w:rsidR="00C2687C" w:rsidRDefault="006F0370" w:rsidP="00C2687C">
      <w:pPr>
        <w:spacing w:after="0" w:line="240" w:lineRule="auto"/>
        <w:jc w:val="center"/>
        <w:rPr>
          <w:rFonts w:ascii="Times New Roman" w:hAnsi="Times New Roman" w:cs="Times New Roman"/>
          <w:b/>
          <w:bCs/>
          <w:sz w:val="24"/>
          <w:szCs w:val="24"/>
        </w:rPr>
      </w:pPr>
      <w:r w:rsidRPr="00827174">
        <w:rPr>
          <w:rFonts w:ascii="Times New Roman" w:hAnsi="Times New Roman" w:cs="Times New Roman"/>
          <w:b/>
          <w:bCs/>
          <w:sz w:val="24"/>
          <w:szCs w:val="24"/>
        </w:rPr>
        <w:t>Uji Hambat Ekstrak Daun Pandan Wangi Terhadap Pertumbuhan Bakteri Cutibacterium acnes</w:t>
      </w:r>
    </w:p>
    <w:p w14:paraId="4F696EC5" w14:textId="1ACB5363" w:rsidR="006F0370" w:rsidRDefault="006F0370" w:rsidP="00C2687C">
      <w:pPr>
        <w:spacing w:after="0" w:line="240" w:lineRule="auto"/>
        <w:jc w:val="center"/>
        <w:rPr>
          <w:rFonts w:ascii="Times New Roman" w:hAnsi="Times New Roman" w:cs="Times New Roman"/>
          <w:b/>
          <w:bCs/>
          <w:sz w:val="24"/>
          <w:szCs w:val="24"/>
        </w:rPr>
      </w:pPr>
    </w:p>
    <w:tbl>
      <w:tblPr>
        <w:tblStyle w:val="TableGrid"/>
        <w:tblW w:w="8426" w:type="dxa"/>
        <w:jc w:val="center"/>
        <w:tblLook w:val="04A0" w:firstRow="1" w:lastRow="0" w:firstColumn="1" w:lastColumn="0" w:noHBand="0" w:noVBand="1"/>
      </w:tblPr>
      <w:tblGrid>
        <w:gridCol w:w="461"/>
        <w:gridCol w:w="957"/>
        <w:gridCol w:w="1250"/>
        <w:gridCol w:w="1250"/>
        <w:gridCol w:w="43"/>
        <w:gridCol w:w="918"/>
        <w:gridCol w:w="1075"/>
        <w:gridCol w:w="2472"/>
      </w:tblGrid>
      <w:tr w:rsidR="00592FA4" w:rsidRPr="00F23E18" w14:paraId="3D520A04" w14:textId="77777777" w:rsidTr="00A27690">
        <w:trPr>
          <w:jc w:val="center"/>
        </w:trPr>
        <w:tc>
          <w:tcPr>
            <w:tcW w:w="461" w:type="dxa"/>
            <w:vMerge w:val="restart"/>
            <w:tcBorders>
              <w:left w:val="nil"/>
              <w:bottom w:val="single" w:sz="4" w:space="0" w:color="auto"/>
              <w:right w:val="nil"/>
            </w:tcBorders>
            <w:vAlign w:val="center"/>
          </w:tcPr>
          <w:p w14:paraId="1CB3387C"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No</w:t>
            </w:r>
          </w:p>
        </w:tc>
        <w:tc>
          <w:tcPr>
            <w:tcW w:w="957" w:type="dxa"/>
            <w:vMerge w:val="restart"/>
            <w:tcBorders>
              <w:left w:val="nil"/>
              <w:bottom w:val="single" w:sz="4" w:space="0" w:color="auto"/>
              <w:right w:val="nil"/>
            </w:tcBorders>
            <w:vAlign w:val="center"/>
          </w:tcPr>
          <w:p w14:paraId="228AB129"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Nilai</w:t>
            </w:r>
          </w:p>
        </w:tc>
        <w:tc>
          <w:tcPr>
            <w:tcW w:w="2543" w:type="dxa"/>
            <w:gridSpan w:val="3"/>
            <w:tcBorders>
              <w:left w:val="nil"/>
              <w:bottom w:val="single" w:sz="4" w:space="0" w:color="auto"/>
              <w:right w:val="nil"/>
            </w:tcBorders>
          </w:tcPr>
          <w:p w14:paraId="3DBB29A4"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b/>
                <w:sz w:val="20"/>
                <w:szCs w:val="20"/>
              </w:rPr>
            </w:pPr>
          </w:p>
        </w:tc>
        <w:tc>
          <w:tcPr>
            <w:tcW w:w="1993" w:type="dxa"/>
            <w:gridSpan w:val="2"/>
            <w:tcBorders>
              <w:left w:val="nil"/>
              <w:bottom w:val="single" w:sz="4" w:space="0" w:color="auto"/>
              <w:right w:val="nil"/>
            </w:tcBorders>
            <w:vAlign w:val="center"/>
          </w:tcPr>
          <w:p w14:paraId="503957D0"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Zona Hambat (mm)</w:t>
            </w:r>
          </w:p>
        </w:tc>
        <w:tc>
          <w:tcPr>
            <w:tcW w:w="2472" w:type="dxa"/>
            <w:tcBorders>
              <w:left w:val="nil"/>
              <w:bottom w:val="single" w:sz="4" w:space="0" w:color="auto"/>
              <w:right w:val="nil"/>
            </w:tcBorders>
          </w:tcPr>
          <w:p w14:paraId="42EA9B3B"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b/>
                <w:sz w:val="20"/>
                <w:szCs w:val="20"/>
              </w:rPr>
            </w:pPr>
          </w:p>
        </w:tc>
      </w:tr>
      <w:tr w:rsidR="00592FA4" w:rsidRPr="00F23E18" w14:paraId="0F857AB7" w14:textId="77777777" w:rsidTr="00A27690">
        <w:trPr>
          <w:trHeight w:val="367"/>
          <w:jc w:val="center"/>
        </w:trPr>
        <w:tc>
          <w:tcPr>
            <w:tcW w:w="461" w:type="dxa"/>
            <w:vMerge/>
            <w:tcBorders>
              <w:top w:val="single" w:sz="4" w:space="0" w:color="auto"/>
              <w:left w:val="nil"/>
              <w:bottom w:val="single" w:sz="4" w:space="0" w:color="auto"/>
              <w:right w:val="nil"/>
            </w:tcBorders>
            <w:vAlign w:val="center"/>
          </w:tcPr>
          <w:p w14:paraId="0F56FE4B"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b/>
                <w:sz w:val="20"/>
                <w:szCs w:val="20"/>
              </w:rPr>
            </w:pPr>
          </w:p>
        </w:tc>
        <w:tc>
          <w:tcPr>
            <w:tcW w:w="957" w:type="dxa"/>
            <w:vMerge/>
            <w:tcBorders>
              <w:top w:val="single" w:sz="4" w:space="0" w:color="auto"/>
              <w:left w:val="nil"/>
              <w:bottom w:val="single" w:sz="4" w:space="0" w:color="auto"/>
              <w:right w:val="nil"/>
            </w:tcBorders>
            <w:vAlign w:val="center"/>
          </w:tcPr>
          <w:p w14:paraId="176637A0"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b/>
                <w:sz w:val="20"/>
                <w:szCs w:val="20"/>
              </w:rPr>
            </w:pPr>
          </w:p>
        </w:tc>
        <w:tc>
          <w:tcPr>
            <w:tcW w:w="1250" w:type="dxa"/>
            <w:tcBorders>
              <w:top w:val="single" w:sz="4" w:space="0" w:color="auto"/>
              <w:left w:val="nil"/>
              <w:bottom w:val="single" w:sz="4" w:space="0" w:color="auto"/>
              <w:right w:val="nil"/>
            </w:tcBorders>
            <w:vAlign w:val="center"/>
          </w:tcPr>
          <w:p w14:paraId="4770A754" w14:textId="77777777" w:rsidR="006F0370" w:rsidRPr="00F23E18" w:rsidRDefault="006F0370" w:rsidP="006F0370">
            <w:pPr>
              <w:pStyle w:val="ListParagraph"/>
              <w:autoSpaceDE w:val="0"/>
              <w:autoSpaceDN w:val="0"/>
              <w:adjustRightInd w:val="0"/>
              <w:spacing w:after="0" w:line="240" w:lineRule="auto"/>
              <w:ind w:left="0"/>
              <w:rPr>
                <w:rFonts w:ascii="Times New Roman" w:hAnsi="Times New Roman" w:cs="Times New Roman"/>
                <w:b/>
                <w:sz w:val="20"/>
                <w:szCs w:val="20"/>
              </w:rPr>
            </w:pPr>
            <w:r w:rsidRPr="00F23E18">
              <w:rPr>
                <w:rFonts w:ascii="Times New Roman" w:hAnsi="Times New Roman" w:cs="Times New Roman"/>
                <w:b/>
                <w:sz w:val="20"/>
                <w:szCs w:val="20"/>
              </w:rPr>
              <w:t>Konsentrasi</w:t>
            </w:r>
          </w:p>
          <w:p w14:paraId="47D00FD1"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25%</w:t>
            </w:r>
          </w:p>
        </w:tc>
        <w:tc>
          <w:tcPr>
            <w:tcW w:w="1250" w:type="dxa"/>
            <w:tcBorders>
              <w:top w:val="single" w:sz="4" w:space="0" w:color="auto"/>
              <w:left w:val="nil"/>
              <w:bottom w:val="single" w:sz="4" w:space="0" w:color="auto"/>
              <w:right w:val="nil"/>
            </w:tcBorders>
            <w:vAlign w:val="center"/>
          </w:tcPr>
          <w:p w14:paraId="13FB97A6"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 xml:space="preserve">Konsentrasi </w:t>
            </w:r>
          </w:p>
          <w:p w14:paraId="35F58329"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50%</w:t>
            </w:r>
          </w:p>
        </w:tc>
        <w:tc>
          <w:tcPr>
            <w:tcW w:w="961" w:type="dxa"/>
            <w:gridSpan w:val="2"/>
            <w:tcBorders>
              <w:top w:val="single" w:sz="4" w:space="0" w:color="auto"/>
              <w:left w:val="nil"/>
              <w:bottom w:val="single" w:sz="4" w:space="0" w:color="auto"/>
              <w:right w:val="nil"/>
            </w:tcBorders>
            <w:vAlign w:val="center"/>
          </w:tcPr>
          <w:p w14:paraId="26B59D27"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 xml:space="preserve">Formula </w:t>
            </w:r>
          </w:p>
          <w:p w14:paraId="205AB22B"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75%</w:t>
            </w:r>
          </w:p>
        </w:tc>
        <w:tc>
          <w:tcPr>
            <w:tcW w:w="1075" w:type="dxa"/>
            <w:tcBorders>
              <w:top w:val="single" w:sz="4" w:space="0" w:color="auto"/>
              <w:left w:val="nil"/>
              <w:bottom w:val="single" w:sz="4" w:space="0" w:color="auto"/>
              <w:right w:val="nil"/>
            </w:tcBorders>
            <w:vAlign w:val="center"/>
          </w:tcPr>
          <w:p w14:paraId="5271DCA8"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Kontrol positif</w:t>
            </w:r>
          </w:p>
        </w:tc>
        <w:tc>
          <w:tcPr>
            <w:tcW w:w="2472" w:type="dxa"/>
            <w:tcBorders>
              <w:top w:val="single" w:sz="4" w:space="0" w:color="auto"/>
              <w:left w:val="nil"/>
              <w:bottom w:val="single" w:sz="4" w:space="0" w:color="auto"/>
              <w:right w:val="nil"/>
            </w:tcBorders>
          </w:tcPr>
          <w:p w14:paraId="752B0C58"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Kontrol Negatif</w:t>
            </w:r>
          </w:p>
        </w:tc>
      </w:tr>
      <w:tr w:rsidR="00592FA4" w:rsidRPr="00F23E18" w14:paraId="582B3F0C" w14:textId="77777777" w:rsidTr="00A27690">
        <w:trPr>
          <w:jc w:val="center"/>
        </w:trPr>
        <w:tc>
          <w:tcPr>
            <w:tcW w:w="461" w:type="dxa"/>
            <w:tcBorders>
              <w:top w:val="single" w:sz="4" w:space="0" w:color="auto"/>
              <w:left w:val="nil"/>
              <w:bottom w:val="single" w:sz="4" w:space="0" w:color="auto"/>
              <w:right w:val="nil"/>
            </w:tcBorders>
          </w:tcPr>
          <w:p w14:paraId="0EC183F1"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sz w:val="20"/>
                <w:szCs w:val="20"/>
              </w:rPr>
            </w:pPr>
            <w:r w:rsidRPr="00F23E18">
              <w:rPr>
                <w:rFonts w:ascii="Times New Roman" w:hAnsi="Times New Roman" w:cs="Times New Roman"/>
                <w:sz w:val="20"/>
                <w:szCs w:val="20"/>
              </w:rPr>
              <w:t>1</w:t>
            </w:r>
          </w:p>
        </w:tc>
        <w:tc>
          <w:tcPr>
            <w:tcW w:w="957" w:type="dxa"/>
            <w:tcBorders>
              <w:top w:val="single" w:sz="4" w:space="0" w:color="auto"/>
              <w:left w:val="nil"/>
              <w:bottom w:val="single" w:sz="4" w:space="0" w:color="auto"/>
              <w:right w:val="nil"/>
            </w:tcBorders>
          </w:tcPr>
          <w:p w14:paraId="30EF76A4" w14:textId="77777777" w:rsidR="006F0370" w:rsidRPr="00F23E18" w:rsidRDefault="006F0370" w:rsidP="006F0370">
            <w:pPr>
              <w:pStyle w:val="ListParagraph"/>
              <w:autoSpaceDE w:val="0"/>
              <w:autoSpaceDN w:val="0"/>
              <w:adjustRightInd w:val="0"/>
              <w:spacing w:after="0" w:line="240" w:lineRule="auto"/>
              <w:ind w:left="0"/>
              <w:rPr>
                <w:rFonts w:ascii="Times New Roman" w:hAnsi="Times New Roman" w:cs="Times New Roman"/>
                <w:sz w:val="20"/>
                <w:szCs w:val="20"/>
              </w:rPr>
            </w:pPr>
            <w:r w:rsidRPr="00F23E18">
              <w:rPr>
                <w:rFonts w:ascii="Times New Roman" w:hAnsi="Times New Roman" w:cs="Times New Roman"/>
                <w:sz w:val="20"/>
                <w:szCs w:val="20"/>
              </w:rPr>
              <w:t>Rata</w:t>
            </w:r>
            <w:r>
              <w:rPr>
                <w:rFonts w:ascii="Times New Roman" w:hAnsi="Times New Roman" w:cs="Times New Roman"/>
                <w:sz w:val="20"/>
                <w:szCs w:val="20"/>
              </w:rPr>
              <w:t>-</w:t>
            </w:r>
            <w:r w:rsidRPr="00F23E18">
              <w:rPr>
                <w:rFonts w:ascii="Times New Roman" w:hAnsi="Times New Roman" w:cs="Times New Roman"/>
                <w:sz w:val="20"/>
                <w:szCs w:val="20"/>
              </w:rPr>
              <w:t>rata</w:t>
            </w:r>
          </w:p>
        </w:tc>
        <w:tc>
          <w:tcPr>
            <w:tcW w:w="1250" w:type="dxa"/>
            <w:tcBorders>
              <w:top w:val="single" w:sz="4" w:space="0" w:color="auto"/>
              <w:left w:val="nil"/>
              <w:bottom w:val="single" w:sz="4" w:space="0" w:color="auto"/>
              <w:right w:val="nil"/>
            </w:tcBorders>
          </w:tcPr>
          <w:p w14:paraId="6DA72CFE"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sz w:val="20"/>
                <w:szCs w:val="20"/>
              </w:rPr>
            </w:pPr>
            <w:r w:rsidRPr="00F23E18">
              <w:rPr>
                <w:rFonts w:ascii="Times New Roman" w:hAnsi="Times New Roman" w:cs="Times New Roman"/>
                <w:sz w:val="20"/>
                <w:szCs w:val="20"/>
              </w:rPr>
              <w:t>7 mm</w:t>
            </w:r>
          </w:p>
        </w:tc>
        <w:tc>
          <w:tcPr>
            <w:tcW w:w="1250" w:type="dxa"/>
            <w:tcBorders>
              <w:top w:val="single" w:sz="4" w:space="0" w:color="auto"/>
              <w:left w:val="nil"/>
              <w:bottom w:val="single" w:sz="4" w:space="0" w:color="auto"/>
              <w:right w:val="nil"/>
            </w:tcBorders>
          </w:tcPr>
          <w:p w14:paraId="41760E0D"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sz w:val="20"/>
                <w:szCs w:val="20"/>
              </w:rPr>
            </w:pPr>
            <w:r w:rsidRPr="00F23E18">
              <w:rPr>
                <w:rFonts w:ascii="Times New Roman" w:hAnsi="Times New Roman" w:cs="Times New Roman"/>
                <w:sz w:val="20"/>
                <w:szCs w:val="20"/>
              </w:rPr>
              <w:t>10 mm</w:t>
            </w:r>
          </w:p>
        </w:tc>
        <w:tc>
          <w:tcPr>
            <w:tcW w:w="961" w:type="dxa"/>
            <w:gridSpan w:val="2"/>
            <w:tcBorders>
              <w:top w:val="single" w:sz="4" w:space="0" w:color="auto"/>
              <w:left w:val="nil"/>
              <w:bottom w:val="single" w:sz="4" w:space="0" w:color="auto"/>
              <w:right w:val="nil"/>
            </w:tcBorders>
          </w:tcPr>
          <w:p w14:paraId="6905D346"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sz w:val="20"/>
                <w:szCs w:val="20"/>
              </w:rPr>
            </w:pPr>
            <w:r w:rsidRPr="00F23E18">
              <w:rPr>
                <w:rFonts w:ascii="Times New Roman" w:hAnsi="Times New Roman" w:cs="Times New Roman"/>
                <w:sz w:val="20"/>
                <w:szCs w:val="20"/>
              </w:rPr>
              <w:t>15 mm</w:t>
            </w:r>
          </w:p>
        </w:tc>
        <w:tc>
          <w:tcPr>
            <w:tcW w:w="1075" w:type="dxa"/>
            <w:tcBorders>
              <w:top w:val="single" w:sz="4" w:space="0" w:color="auto"/>
              <w:left w:val="nil"/>
              <w:bottom w:val="single" w:sz="4" w:space="0" w:color="auto"/>
              <w:right w:val="nil"/>
            </w:tcBorders>
          </w:tcPr>
          <w:p w14:paraId="1F871A5E"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sz w:val="20"/>
                <w:szCs w:val="20"/>
              </w:rPr>
            </w:pPr>
            <w:r w:rsidRPr="00F23E18">
              <w:rPr>
                <w:rFonts w:ascii="Times New Roman" w:hAnsi="Times New Roman" w:cs="Times New Roman"/>
                <w:sz w:val="20"/>
                <w:szCs w:val="20"/>
              </w:rPr>
              <w:t>31 mm</w:t>
            </w:r>
          </w:p>
        </w:tc>
        <w:tc>
          <w:tcPr>
            <w:tcW w:w="2472" w:type="dxa"/>
            <w:tcBorders>
              <w:top w:val="single" w:sz="4" w:space="0" w:color="auto"/>
              <w:left w:val="nil"/>
              <w:bottom w:val="single" w:sz="4" w:space="0" w:color="auto"/>
              <w:right w:val="nil"/>
            </w:tcBorders>
          </w:tcPr>
          <w:p w14:paraId="1D0B5E3E" w14:textId="77777777" w:rsidR="006F0370" w:rsidRPr="00F23E18" w:rsidRDefault="006F0370" w:rsidP="006F0370">
            <w:pPr>
              <w:pStyle w:val="ListParagraph"/>
              <w:autoSpaceDE w:val="0"/>
              <w:autoSpaceDN w:val="0"/>
              <w:adjustRightInd w:val="0"/>
              <w:spacing w:after="0" w:line="240" w:lineRule="auto"/>
              <w:ind w:left="0"/>
              <w:jc w:val="center"/>
              <w:rPr>
                <w:rFonts w:ascii="Times New Roman" w:hAnsi="Times New Roman" w:cs="Times New Roman"/>
                <w:sz w:val="20"/>
                <w:szCs w:val="20"/>
              </w:rPr>
            </w:pPr>
            <w:r w:rsidRPr="00F23E18">
              <w:rPr>
                <w:rFonts w:ascii="Times New Roman" w:hAnsi="Times New Roman" w:cs="Times New Roman"/>
                <w:sz w:val="20"/>
                <w:szCs w:val="20"/>
              </w:rPr>
              <w:t>Tidak ada zona hambat</w:t>
            </w:r>
          </w:p>
        </w:tc>
      </w:tr>
    </w:tbl>
    <w:p w14:paraId="054AABF3" w14:textId="77777777" w:rsidR="006F0370" w:rsidRDefault="006F0370" w:rsidP="00C2687C">
      <w:pPr>
        <w:spacing w:after="0" w:line="240" w:lineRule="auto"/>
        <w:jc w:val="center"/>
        <w:rPr>
          <w:rFonts w:ascii="Times New Roman" w:hAnsi="Times New Roman" w:cs="Times New Roman"/>
          <w:b/>
        </w:rPr>
      </w:pPr>
    </w:p>
    <w:p w14:paraId="03F05157" w14:textId="77777777" w:rsidR="00A27690" w:rsidRDefault="00A27690" w:rsidP="00BD6431">
      <w:pPr>
        <w:spacing w:after="0" w:line="360" w:lineRule="auto"/>
        <w:ind w:firstLine="709"/>
        <w:jc w:val="both"/>
        <w:rPr>
          <w:rFonts w:ascii="Times New Roman" w:hAnsi="Times New Roman" w:cs="Times New Roman"/>
          <w:lang w:val="sv-SE"/>
        </w:rPr>
        <w:sectPr w:rsidR="00A27690" w:rsidSect="00A27690">
          <w:type w:val="continuous"/>
          <w:pgSz w:w="11906" w:h="16838" w:code="9"/>
          <w:pgMar w:top="1418" w:right="1418" w:bottom="1418" w:left="1418" w:header="709" w:footer="709" w:gutter="0"/>
          <w:cols w:space="708"/>
          <w:docGrid w:linePitch="360"/>
        </w:sectPr>
      </w:pPr>
    </w:p>
    <w:p w14:paraId="3A2D5FB2" w14:textId="77777777" w:rsidR="00A27690" w:rsidRDefault="00BD6431" w:rsidP="00BD6431">
      <w:pPr>
        <w:spacing w:after="0" w:line="360" w:lineRule="auto"/>
        <w:ind w:firstLine="709"/>
        <w:jc w:val="both"/>
        <w:rPr>
          <w:rFonts w:ascii="Times New Roman" w:hAnsi="Times New Roman" w:cs="Times New Roman"/>
          <w:lang w:val="sv-SE"/>
        </w:rPr>
        <w:sectPr w:rsidR="00A27690" w:rsidSect="00A27690">
          <w:type w:val="continuous"/>
          <w:pgSz w:w="11906" w:h="16838" w:code="9"/>
          <w:pgMar w:top="1418" w:right="1418" w:bottom="1418" w:left="1418" w:header="709" w:footer="709" w:gutter="0"/>
          <w:cols w:num="2" w:space="708"/>
          <w:docGrid w:linePitch="360"/>
        </w:sectPr>
      </w:pPr>
      <w:r w:rsidRPr="00BD6431">
        <w:rPr>
          <w:rFonts w:ascii="Times New Roman" w:hAnsi="Times New Roman" w:cs="Times New Roman"/>
          <w:lang w:val="sv-SE"/>
        </w:rPr>
        <w:t xml:space="preserve">Berdasarkan </w:t>
      </w:r>
      <w:r w:rsidR="00BC5BEC">
        <w:rPr>
          <w:rFonts w:ascii="Times New Roman" w:hAnsi="Times New Roman" w:cs="Times New Roman"/>
          <w:lang w:val="en-US"/>
        </w:rPr>
        <w:t>t</w:t>
      </w:r>
      <w:r w:rsidRPr="00BD6431">
        <w:rPr>
          <w:rFonts w:ascii="Times New Roman" w:hAnsi="Times New Roman" w:cs="Times New Roman"/>
        </w:rPr>
        <w:t>abel</w:t>
      </w:r>
      <w:r w:rsidRPr="00BD6431">
        <w:rPr>
          <w:rFonts w:ascii="Times New Roman" w:hAnsi="Times New Roman" w:cs="Times New Roman"/>
          <w:lang w:val="sv-SE"/>
        </w:rPr>
        <w:t xml:space="preserve"> di atas diketahui zona hambat rata-rata pada ekstrak daun Pandan Wangi dalam menghambat bakteri </w:t>
      </w:r>
      <w:r w:rsidRPr="00BD6431">
        <w:rPr>
          <w:rFonts w:ascii="Times New Roman" w:hAnsi="Times New Roman" w:cs="Times New Roman"/>
          <w:i/>
          <w:lang w:val="sv-SE"/>
        </w:rPr>
        <w:t>Cutibacterium acnes</w:t>
      </w:r>
      <w:r w:rsidRPr="00BD6431">
        <w:rPr>
          <w:rFonts w:ascii="Times New Roman" w:hAnsi="Times New Roman" w:cs="Times New Roman"/>
          <w:lang w:val="sv-SE"/>
        </w:rPr>
        <w:t xml:space="preserve">  konsentrasi 25% adalah 7 mm, konsentrasi 50% adalah 10 mm dan konsentrasi 75% adalah 15 mm.</w:t>
      </w:r>
    </w:p>
    <w:p w14:paraId="7EEE3F22" w14:textId="356D38EB" w:rsidR="006F0370" w:rsidRPr="00BD6431" w:rsidRDefault="006F0370" w:rsidP="00BD6431">
      <w:pPr>
        <w:spacing w:after="0" w:line="360" w:lineRule="auto"/>
        <w:ind w:firstLine="709"/>
        <w:jc w:val="both"/>
        <w:rPr>
          <w:rFonts w:ascii="Times New Roman" w:hAnsi="Times New Roman" w:cs="Times New Roman"/>
          <w:b/>
        </w:rPr>
      </w:pPr>
    </w:p>
    <w:p w14:paraId="4A81DF35" w14:textId="55B02409" w:rsidR="005C4A63" w:rsidRDefault="005C4A63" w:rsidP="007D4183">
      <w:pPr>
        <w:spacing w:after="0" w:line="240" w:lineRule="auto"/>
        <w:jc w:val="center"/>
        <w:rPr>
          <w:rFonts w:ascii="Times New Roman" w:hAnsi="Times New Roman" w:cs="Times New Roman"/>
          <w:b/>
          <w:bCs/>
        </w:rPr>
      </w:pPr>
      <w:r>
        <w:rPr>
          <w:rFonts w:ascii="Times New Roman" w:hAnsi="Times New Roman" w:cs="Times New Roman"/>
          <w:b/>
          <w:bCs/>
        </w:rPr>
        <w:t>Tabel 3</w:t>
      </w:r>
    </w:p>
    <w:p w14:paraId="6163514C" w14:textId="55D8E547" w:rsidR="00203FE5" w:rsidRDefault="00203FE5" w:rsidP="007D4183">
      <w:pPr>
        <w:spacing w:after="0" w:line="240" w:lineRule="auto"/>
        <w:jc w:val="center"/>
        <w:rPr>
          <w:rFonts w:ascii="Times New Roman" w:hAnsi="Times New Roman" w:cs="Times New Roman"/>
          <w:b/>
          <w:bCs/>
          <w:sz w:val="24"/>
          <w:szCs w:val="24"/>
          <w:lang w:val="sv-SE"/>
        </w:rPr>
      </w:pPr>
      <w:r w:rsidRPr="00C73701">
        <w:rPr>
          <w:rFonts w:ascii="Times New Roman" w:hAnsi="Times New Roman" w:cs="Times New Roman"/>
          <w:b/>
          <w:bCs/>
          <w:sz w:val="24"/>
          <w:szCs w:val="24"/>
          <w:lang w:val="sv-SE"/>
        </w:rPr>
        <w:t>Hasil Uji Hambat Ekstrak Daun Pandan Wangi Terhadap  Pertumbuhan Bakteri Staphylococcus aureus</w:t>
      </w:r>
    </w:p>
    <w:p w14:paraId="7CE0AEDA" w14:textId="52A0EE22" w:rsidR="00203FE5" w:rsidRDefault="00203FE5" w:rsidP="007D4183">
      <w:pPr>
        <w:spacing w:after="0" w:line="240" w:lineRule="auto"/>
        <w:jc w:val="center"/>
        <w:rPr>
          <w:rFonts w:ascii="Times New Roman" w:hAnsi="Times New Roman" w:cs="Times New Roman"/>
          <w:b/>
          <w:bCs/>
          <w:sz w:val="24"/>
          <w:szCs w:val="24"/>
          <w:lang w:val="sv-SE"/>
        </w:rPr>
      </w:pPr>
    </w:p>
    <w:tbl>
      <w:tblPr>
        <w:tblStyle w:val="TableGrid"/>
        <w:tblW w:w="8539"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486"/>
        <w:gridCol w:w="1107"/>
        <w:gridCol w:w="1326"/>
        <w:gridCol w:w="1259"/>
        <w:gridCol w:w="67"/>
        <w:gridCol w:w="1071"/>
        <w:gridCol w:w="1030"/>
        <w:gridCol w:w="2193"/>
      </w:tblGrid>
      <w:tr w:rsidR="00203FE5" w:rsidRPr="00F23E18" w14:paraId="0FA84F5D" w14:textId="77777777" w:rsidTr="00A27690">
        <w:trPr>
          <w:jc w:val="center"/>
        </w:trPr>
        <w:tc>
          <w:tcPr>
            <w:tcW w:w="486" w:type="dxa"/>
            <w:vMerge w:val="restart"/>
            <w:vAlign w:val="center"/>
          </w:tcPr>
          <w:p w14:paraId="30A30A9E"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No</w:t>
            </w:r>
          </w:p>
        </w:tc>
        <w:tc>
          <w:tcPr>
            <w:tcW w:w="1107" w:type="dxa"/>
            <w:vMerge w:val="restart"/>
            <w:vAlign w:val="center"/>
          </w:tcPr>
          <w:p w14:paraId="79DB1EAB"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Nilai</w:t>
            </w:r>
          </w:p>
        </w:tc>
        <w:tc>
          <w:tcPr>
            <w:tcW w:w="2585" w:type="dxa"/>
            <w:gridSpan w:val="2"/>
          </w:tcPr>
          <w:p w14:paraId="66348D11"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b/>
                <w:sz w:val="20"/>
                <w:szCs w:val="20"/>
              </w:rPr>
            </w:pPr>
          </w:p>
        </w:tc>
        <w:tc>
          <w:tcPr>
            <w:tcW w:w="2168" w:type="dxa"/>
            <w:gridSpan w:val="3"/>
            <w:vAlign w:val="center"/>
          </w:tcPr>
          <w:p w14:paraId="0914A443"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Zona Hambat (mm)</w:t>
            </w:r>
          </w:p>
        </w:tc>
        <w:tc>
          <w:tcPr>
            <w:tcW w:w="2193" w:type="dxa"/>
          </w:tcPr>
          <w:p w14:paraId="77EE6512"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b/>
                <w:sz w:val="20"/>
                <w:szCs w:val="20"/>
              </w:rPr>
            </w:pPr>
          </w:p>
        </w:tc>
      </w:tr>
      <w:tr w:rsidR="00203FE5" w:rsidRPr="00F23E18" w14:paraId="45E44A64" w14:textId="77777777" w:rsidTr="00A27690">
        <w:trPr>
          <w:trHeight w:val="599"/>
          <w:jc w:val="center"/>
        </w:trPr>
        <w:tc>
          <w:tcPr>
            <w:tcW w:w="486" w:type="dxa"/>
            <w:vMerge/>
            <w:vAlign w:val="center"/>
          </w:tcPr>
          <w:p w14:paraId="46F964F2"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b/>
                <w:sz w:val="20"/>
                <w:szCs w:val="20"/>
              </w:rPr>
            </w:pPr>
          </w:p>
        </w:tc>
        <w:tc>
          <w:tcPr>
            <w:tcW w:w="1107" w:type="dxa"/>
            <w:vMerge/>
            <w:vAlign w:val="center"/>
          </w:tcPr>
          <w:p w14:paraId="68A280A9"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b/>
                <w:sz w:val="20"/>
                <w:szCs w:val="20"/>
              </w:rPr>
            </w:pPr>
          </w:p>
        </w:tc>
        <w:tc>
          <w:tcPr>
            <w:tcW w:w="1326" w:type="dxa"/>
            <w:vAlign w:val="center"/>
          </w:tcPr>
          <w:p w14:paraId="3D2ED10D" w14:textId="77777777" w:rsidR="00203FE5" w:rsidRPr="00F23E18" w:rsidRDefault="00203FE5" w:rsidP="00BC5BEC">
            <w:pPr>
              <w:pStyle w:val="ListParagraph"/>
              <w:autoSpaceDE w:val="0"/>
              <w:autoSpaceDN w:val="0"/>
              <w:adjustRightInd w:val="0"/>
              <w:spacing w:after="0" w:line="240" w:lineRule="auto"/>
              <w:ind w:left="0"/>
              <w:rPr>
                <w:rFonts w:ascii="Times New Roman" w:hAnsi="Times New Roman" w:cs="Times New Roman"/>
                <w:b/>
                <w:sz w:val="20"/>
                <w:szCs w:val="20"/>
              </w:rPr>
            </w:pPr>
            <w:r w:rsidRPr="00F23E18">
              <w:rPr>
                <w:rFonts w:ascii="Times New Roman" w:hAnsi="Times New Roman" w:cs="Times New Roman"/>
                <w:b/>
                <w:sz w:val="20"/>
                <w:szCs w:val="20"/>
              </w:rPr>
              <w:t>Konsentrasi</w:t>
            </w:r>
          </w:p>
          <w:p w14:paraId="4816AAA7"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25%</w:t>
            </w:r>
          </w:p>
        </w:tc>
        <w:tc>
          <w:tcPr>
            <w:tcW w:w="1326" w:type="dxa"/>
            <w:gridSpan w:val="2"/>
            <w:vAlign w:val="center"/>
          </w:tcPr>
          <w:p w14:paraId="289D94B9" w14:textId="77777777" w:rsidR="00203FE5" w:rsidRPr="00F23E18" w:rsidRDefault="00203FE5" w:rsidP="00BC5BEC">
            <w:pPr>
              <w:pStyle w:val="ListParagraph"/>
              <w:autoSpaceDE w:val="0"/>
              <w:autoSpaceDN w:val="0"/>
              <w:adjustRightInd w:val="0"/>
              <w:spacing w:after="0" w:line="240" w:lineRule="auto"/>
              <w:ind w:left="0"/>
              <w:rPr>
                <w:rFonts w:ascii="Times New Roman" w:hAnsi="Times New Roman" w:cs="Times New Roman"/>
                <w:b/>
                <w:sz w:val="20"/>
                <w:szCs w:val="20"/>
              </w:rPr>
            </w:pPr>
            <w:r w:rsidRPr="00F23E18">
              <w:rPr>
                <w:rFonts w:ascii="Times New Roman" w:hAnsi="Times New Roman" w:cs="Times New Roman"/>
                <w:b/>
                <w:sz w:val="20"/>
                <w:szCs w:val="20"/>
              </w:rPr>
              <w:t xml:space="preserve">Konsentrasi </w:t>
            </w:r>
          </w:p>
          <w:p w14:paraId="405F3EB2"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50%</w:t>
            </w:r>
          </w:p>
        </w:tc>
        <w:tc>
          <w:tcPr>
            <w:tcW w:w="1071" w:type="dxa"/>
            <w:vAlign w:val="center"/>
          </w:tcPr>
          <w:p w14:paraId="20F50310"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 xml:space="preserve">Formula </w:t>
            </w:r>
          </w:p>
          <w:p w14:paraId="728352D4"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75%</w:t>
            </w:r>
          </w:p>
        </w:tc>
        <w:tc>
          <w:tcPr>
            <w:tcW w:w="1030" w:type="dxa"/>
            <w:vAlign w:val="center"/>
          </w:tcPr>
          <w:p w14:paraId="330D7CF0"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Kontrol positif</w:t>
            </w:r>
          </w:p>
        </w:tc>
        <w:tc>
          <w:tcPr>
            <w:tcW w:w="2193" w:type="dxa"/>
            <w:vAlign w:val="center"/>
          </w:tcPr>
          <w:p w14:paraId="277EC8A6"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b/>
                <w:sz w:val="20"/>
                <w:szCs w:val="20"/>
              </w:rPr>
            </w:pPr>
            <w:r w:rsidRPr="00F23E18">
              <w:rPr>
                <w:rFonts w:ascii="Times New Roman" w:hAnsi="Times New Roman" w:cs="Times New Roman"/>
                <w:b/>
                <w:sz w:val="20"/>
                <w:szCs w:val="20"/>
              </w:rPr>
              <w:t>Kontrol Negatif</w:t>
            </w:r>
          </w:p>
        </w:tc>
      </w:tr>
      <w:tr w:rsidR="00203FE5" w:rsidRPr="00F23E18" w14:paraId="045027C9" w14:textId="77777777" w:rsidTr="00A27690">
        <w:trPr>
          <w:jc w:val="center"/>
        </w:trPr>
        <w:tc>
          <w:tcPr>
            <w:tcW w:w="486" w:type="dxa"/>
          </w:tcPr>
          <w:p w14:paraId="6206C01C"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sz w:val="20"/>
                <w:szCs w:val="20"/>
              </w:rPr>
            </w:pPr>
            <w:r w:rsidRPr="00F23E18">
              <w:rPr>
                <w:rFonts w:ascii="Times New Roman" w:hAnsi="Times New Roman" w:cs="Times New Roman"/>
                <w:sz w:val="20"/>
                <w:szCs w:val="20"/>
              </w:rPr>
              <w:t>1</w:t>
            </w:r>
          </w:p>
        </w:tc>
        <w:tc>
          <w:tcPr>
            <w:tcW w:w="1107" w:type="dxa"/>
          </w:tcPr>
          <w:p w14:paraId="3804CD96" w14:textId="0D5DC5FD" w:rsidR="00203FE5" w:rsidRPr="00F23E18" w:rsidRDefault="00203FE5" w:rsidP="00BC5BEC">
            <w:pPr>
              <w:pStyle w:val="ListParagraph"/>
              <w:autoSpaceDE w:val="0"/>
              <w:autoSpaceDN w:val="0"/>
              <w:adjustRightInd w:val="0"/>
              <w:spacing w:after="0" w:line="240" w:lineRule="auto"/>
              <w:ind w:left="0"/>
              <w:rPr>
                <w:rFonts w:ascii="Times New Roman" w:hAnsi="Times New Roman" w:cs="Times New Roman"/>
                <w:sz w:val="20"/>
                <w:szCs w:val="20"/>
              </w:rPr>
            </w:pPr>
            <w:r w:rsidRPr="00F23E18">
              <w:rPr>
                <w:rFonts w:ascii="Times New Roman" w:hAnsi="Times New Roman" w:cs="Times New Roman"/>
                <w:sz w:val="20"/>
                <w:szCs w:val="20"/>
              </w:rPr>
              <w:t>Rata</w:t>
            </w:r>
            <w:r w:rsidR="00BC5BEC">
              <w:rPr>
                <w:rFonts w:ascii="Times New Roman" w:hAnsi="Times New Roman" w:cs="Times New Roman"/>
                <w:sz w:val="20"/>
                <w:szCs w:val="20"/>
                <w:lang w:val="en-US"/>
              </w:rPr>
              <w:t>-</w:t>
            </w:r>
            <w:r w:rsidRPr="00F23E18">
              <w:rPr>
                <w:rFonts w:ascii="Times New Roman" w:hAnsi="Times New Roman" w:cs="Times New Roman"/>
                <w:sz w:val="20"/>
                <w:szCs w:val="20"/>
              </w:rPr>
              <w:t>rata</w:t>
            </w:r>
          </w:p>
        </w:tc>
        <w:tc>
          <w:tcPr>
            <w:tcW w:w="1326" w:type="dxa"/>
          </w:tcPr>
          <w:p w14:paraId="2B4FBE0C"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sz w:val="20"/>
                <w:szCs w:val="20"/>
              </w:rPr>
            </w:pPr>
            <w:r w:rsidRPr="00F23E18">
              <w:rPr>
                <w:rFonts w:ascii="Times New Roman" w:hAnsi="Times New Roman" w:cs="Times New Roman"/>
                <w:sz w:val="20"/>
                <w:szCs w:val="20"/>
              </w:rPr>
              <w:t>6 mm</w:t>
            </w:r>
          </w:p>
        </w:tc>
        <w:tc>
          <w:tcPr>
            <w:tcW w:w="1326" w:type="dxa"/>
            <w:gridSpan w:val="2"/>
          </w:tcPr>
          <w:p w14:paraId="2D3AA1EF"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sz w:val="20"/>
                <w:szCs w:val="20"/>
              </w:rPr>
            </w:pPr>
            <w:r w:rsidRPr="00F23E18">
              <w:rPr>
                <w:rFonts w:ascii="Times New Roman" w:hAnsi="Times New Roman" w:cs="Times New Roman"/>
                <w:sz w:val="20"/>
                <w:szCs w:val="20"/>
              </w:rPr>
              <w:t>10 mm</w:t>
            </w:r>
          </w:p>
        </w:tc>
        <w:tc>
          <w:tcPr>
            <w:tcW w:w="1071" w:type="dxa"/>
          </w:tcPr>
          <w:p w14:paraId="3D6323EB"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sz w:val="20"/>
                <w:szCs w:val="20"/>
              </w:rPr>
            </w:pPr>
            <w:r w:rsidRPr="00F23E18">
              <w:rPr>
                <w:rFonts w:ascii="Times New Roman" w:hAnsi="Times New Roman" w:cs="Times New Roman"/>
                <w:sz w:val="20"/>
                <w:szCs w:val="20"/>
              </w:rPr>
              <w:t>15 mm</w:t>
            </w:r>
          </w:p>
        </w:tc>
        <w:tc>
          <w:tcPr>
            <w:tcW w:w="1030" w:type="dxa"/>
          </w:tcPr>
          <w:p w14:paraId="1F65BCE6"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sz w:val="20"/>
                <w:szCs w:val="20"/>
              </w:rPr>
            </w:pPr>
            <w:r w:rsidRPr="00F23E18">
              <w:rPr>
                <w:rFonts w:ascii="Times New Roman" w:hAnsi="Times New Roman" w:cs="Times New Roman"/>
                <w:sz w:val="20"/>
                <w:szCs w:val="20"/>
              </w:rPr>
              <w:t>31 mm</w:t>
            </w:r>
          </w:p>
        </w:tc>
        <w:tc>
          <w:tcPr>
            <w:tcW w:w="2193" w:type="dxa"/>
          </w:tcPr>
          <w:p w14:paraId="1D0C84D2" w14:textId="77777777" w:rsidR="00203FE5" w:rsidRPr="00F23E18" w:rsidRDefault="00203FE5" w:rsidP="00BC5BEC">
            <w:pPr>
              <w:pStyle w:val="ListParagraph"/>
              <w:autoSpaceDE w:val="0"/>
              <w:autoSpaceDN w:val="0"/>
              <w:adjustRightInd w:val="0"/>
              <w:spacing w:after="0" w:line="240" w:lineRule="auto"/>
              <w:ind w:left="0"/>
              <w:jc w:val="center"/>
              <w:rPr>
                <w:rFonts w:ascii="Times New Roman" w:hAnsi="Times New Roman" w:cs="Times New Roman"/>
                <w:sz w:val="20"/>
                <w:szCs w:val="20"/>
              </w:rPr>
            </w:pPr>
            <w:r w:rsidRPr="00F23E18">
              <w:rPr>
                <w:rFonts w:ascii="Times New Roman" w:hAnsi="Times New Roman" w:cs="Times New Roman"/>
                <w:sz w:val="20"/>
                <w:szCs w:val="20"/>
              </w:rPr>
              <w:t>Tidak ada zona hambat</w:t>
            </w:r>
          </w:p>
        </w:tc>
      </w:tr>
    </w:tbl>
    <w:p w14:paraId="02DC81D2" w14:textId="3EE12C8B" w:rsidR="00203FE5" w:rsidRDefault="00203FE5" w:rsidP="007D4183">
      <w:pPr>
        <w:spacing w:after="0" w:line="240" w:lineRule="auto"/>
        <w:jc w:val="center"/>
        <w:rPr>
          <w:rFonts w:ascii="Times New Roman" w:hAnsi="Times New Roman" w:cs="Times New Roman"/>
          <w:b/>
          <w:bCs/>
        </w:rPr>
      </w:pPr>
    </w:p>
    <w:p w14:paraId="5F769C66" w14:textId="440CA0CA" w:rsidR="00BC5BEC" w:rsidRDefault="00BC5BEC" w:rsidP="00BC5BEC">
      <w:pPr>
        <w:spacing w:after="0" w:line="360" w:lineRule="auto"/>
        <w:ind w:firstLine="709"/>
        <w:jc w:val="both"/>
        <w:rPr>
          <w:rFonts w:ascii="Times New Roman" w:hAnsi="Times New Roman" w:cs="Times New Roman"/>
          <w:b/>
          <w:bCs/>
        </w:rPr>
      </w:pPr>
      <w:r w:rsidRPr="00BC5BEC">
        <w:rPr>
          <w:rFonts w:ascii="Times New Roman" w:hAnsi="Times New Roman" w:cs="Times New Roman"/>
          <w:lang w:val="sv-SE"/>
        </w:rPr>
        <w:t xml:space="preserve">Berdasarkan </w:t>
      </w:r>
      <w:r w:rsidRPr="00BC5BEC">
        <w:rPr>
          <w:rFonts w:ascii="Times New Roman" w:hAnsi="Times New Roman" w:cs="Times New Roman"/>
          <w:lang w:val="sv-SE"/>
        </w:rPr>
        <w:t>t</w:t>
      </w:r>
      <w:r w:rsidRPr="00BC5BEC">
        <w:rPr>
          <w:rFonts w:ascii="Times New Roman" w:hAnsi="Times New Roman" w:cs="Times New Roman"/>
          <w:lang w:val="sv-SE"/>
        </w:rPr>
        <w:t xml:space="preserve">abel di atas diketahui zona hambat rata-rata pada ekstrak daun Pandan Wangi dalam menghambat bakteri </w:t>
      </w:r>
      <w:r w:rsidRPr="00BC5BEC">
        <w:rPr>
          <w:rFonts w:ascii="Times New Roman" w:hAnsi="Times New Roman" w:cs="Times New Roman"/>
          <w:i/>
          <w:lang w:val="sv-SE"/>
        </w:rPr>
        <w:t xml:space="preserve">Staphylococcus aureus </w:t>
      </w:r>
      <w:r w:rsidRPr="00BC5BEC">
        <w:rPr>
          <w:rFonts w:ascii="Times New Roman" w:hAnsi="Times New Roman" w:cs="Times New Roman"/>
          <w:lang w:val="sv-SE"/>
        </w:rPr>
        <w:t>konsentrasi 25% adalah 6 mm, konsentrasi 50% adalah 10 mm dan konsentrasi 75% adalah 15 mm</w:t>
      </w:r>
    </w:p>
    <w:p w14:paraId="0AC2D8BD" w14:textId="77777777" w:rsidR="00BC5BEC" w:rsidRDefault="00BC5BEC" w:rsidP="007D4183">
      <w:pPr>
        <w:spacing w:after="0" w:line="240" w:lineRule="auto"/>
        <w:jc w:val="center"/>
        <w:rPr>
          <w:rFonts w:ascii="Times New Roman" w:hAnsi="Times New Roman" w:cs="Times New Roman"/>
          <w:b/>
          <w:bCs/>
        </w:rPr>
      </w:pPr>
    </w:p>
    <w:p w14:paraId="4E45AFBC" w14:textId="2868C090" w:rsidR="00203FE5" w:rsidRPr="00203FE5" w:rsidRDefault="00203FE5" w:rsidP="007D4183">
      <w:pPr>
        <w:spacing w:after="0" w:line="240" w:lineRule="auto"/>
        <w:jc w:val="center"/>
        <w:rPr>
          <w:rFonts w:ascii="Times New Roman" w:hAnsi="Times New Roman" w:cs="Times New Roman"/>
          <w:b/>
          <w:bCs/>
          <w:lang w:val="en-US"/>
        </w:rPr>
      </w:pPr>
      <w:proofErr w:type="spellStart"/>
      <w:r>
        <w:rPr>
          <w:rFonts w:ascii="Times New Roman" w:hAnsi="Times New Roman" w:cs="Times New Roman"/>
          <w:b/>
          <w:bCs/>
          <w:lang w:val="en-US"/>
        </w:rPr>
        <w:t>Tabel</w:t>
      </w:r>
      <w:proofErr w:type="spellEnd"/>
      <w:r>
        <w:rPr>
          <w:rFonts w:ascii="Times New Roman" w:hAnsi="Times New Roman" w:cs="Times New Roman"/>
          <w:b/>
          <w:bCs/>
          <w:lang w:val="en-US"/>
        </w:rPr>
        <w:t xml:space="preserve"> 4</w:t>
      </w:r>
    </w:p>
    <w:p w14:paraId="53E6A0EB" w14:textId="6E2BAB6A" w:rsidR="005C4A63" w:rsidRDefault="007D4183" w:rsidP="007D4183">
      <w:pPr>
        <w:spacing w:after="0" w:line="240" w:lineRule="auto"/>
        <w:jc w:val="center"/>
        <w:rPr>
          <w:rFonts w:ascii="Times New Roman" w:hAnsi="Times New Roman" w:cs="Times New Roman"/>
          <w:b/>
          <w:bCs/>
          <w:sz w:val="24"/>
          <w:szCs w:val="24"/>
        </w:rPr>
      </w:pPr>
      <w:r w:rsidRPr="00827174">
        <w:rPr>
          <w:rFonts w:ascii="Times New Roman" w:hAnsi="Times New Roman" w:cs="Times New Roman"/>
          <w:b/>
          <w:bCs/>
          <w:sz w:val="24"/>
          <w:szCs w:val="24"/>
        </w:rPr>
        <w:t>Hasil Analisis Normalitas Data ekstrak daun Pandan Wangi dalam menghambat bakteri Cutibacterium acnes</w:t>
      </w:r>
    </w:p>
    <w:p w14:paraId="1C5BF713" w14:textId="0F22473B" w:rsidR="007D4183" w:rsidRDefault="007D4183" w:rsidP="007D4183">
      <w:pPr>
        <w:spacing w:after="0" w:line="240" w:lineRule="auto"/>
        <w:jc w:val="center"/>
        <w:rPr>
          <w:rFonts w:ascii="Times New Roman" w:hAnsi="Times New Roman" w:cs="Times New Roman"/>
          <w:b/>
          <w:bCs/>
          <w:sz w:val="24"/>
          <w:szCs w:val="24"/>
        </w:rPr>
      </w:pPr>
    </w:p>
    <w:tbl>
      <w:tblPr>
        <w:tblW w:w="7513" w:type="dxa"/>
        <w:jc w:val="center"/>
        <w:tblLayout w:type="fixed"/>
        <w:tblCellMar>
          <w:left w:w="0" w:type="dxa"/>
          <w:right w:w="0" w:type="dxa"/>
        </w:tblCellMar>
        <w:tblLook w:val="0000" w:firstRow="0" w:lastRow="0" w:firstColumn="0" w:lastColumn="0" w:noHBand="0" w:noVBand="0"/>
      </w:tblPr>
      <w:tblGrid>
        <w:gridCol w:w="1276"/>
        <w:gridCol w:w="1701"/>
        <w:gridCol w:w="992"/>
        <w:gridCol w:w="567"/>
        <w:gridCol w:w="709"/>
        <w:gridCol w:w="850"/>
        <w:gridCol w:w="567"/>
        <w:gridCol w:w="851"/>
      </w:tblGrid>
      <w:tr w:rsidR="007D4183" w:rsidRPr="00F23E18" w14:paraId="7EC44461" w14:textId="77777777" w:rsidTr="00213FA6">
        <w:trPr>
          <w:cantSplit/>
          <w:jc w:val="center"/>
        </w:trPr>
        <w:tc>
          <w:tcPr>
            <w:tcW w:w="1276" w:type="dxa"/>
            <w:tcBorders>
              <w:top w:val="single" w:sz="4" w:space="0" w:color="auto"/>
            </w:tcBorders>
          </w:tcPr>
          <w:p w14:paraId="6054E950" w14:textId="77777777" w:rsidR="007D4183" w:rsidRPr="00F23E18" w:rsidRDefault="007D4183" w:rsidP="00203FE5">
            <w:pPr>
              <w:autoSpaceDE w:val="0"/>
              <w:autoSpaceDN w:val="0"/>
              <w:adjustRightInd w:val="0"/>
              <w:spacing w:after="0" w:line="240" w:lineRule="auto"/>
              <w:rPr>
                <w:rFonts w:ascii="Times New Roman" w:hAnsi="Times New Roman" w:cs="Times New Roman"/>
                <w:sz w:val="20"/>
                <w:szCs w:val="20"/>
                <w:lang w:val="sv-SE"/>
              </w:rPr>
            </w:pPr>
          </w:p>
        </w:tc>
        <w:tc>
          <w:tcPr>
            <w:tcW w:w="1701" w:type="dxa"/>
            <w:vMerge w:val="restart"/>
            <w:tcBorders>
              <w:top w:val="single" w:sz="4" w:space="0" w:color="auto"/>
            </w:tcBorders>
            <w:vAlign w:val="bottom"/>
          </w:tcPr>
          <w:p w14:paraId="34877DDA" w14:textId="77777777" w:rsidR="007D4183" w:rsidRPr="00F23E18" w:rsidRDefault="007D4183" w:rsidP="00203FE5">
            <w:pPr>
              <w:autoSpaceDE w:val="0"/>
              <w:autoSpaceDN w:val="0"/>
              <w:adjustRightInd w:val="0"/>
              <w:spacing w:after="0" w:line="240" w:lineRule="auto"/>
              <w:ind w:left="60" w:right="60"/>
              <w:rPr>
                <w:rFonts w:ascii="Times New Roman" w:hAnsi="Times New Roman" w:cs="Times New Roman"/>
                <w:sz w:val="20"/>
                <w:szCs w:val="20"/>
              </w:rPr>
            </w:pPr>
            <w:r w:rsidRPr="00F23E18">
              <w:rPr>
                <w:rFonts w:ascii="Times New Roman" w:hAnsi="Times New Roman" w:cs="Times New Roman"/>
                <w:sz w:val="20"/>
                <w:szCs w:val="20"/>
              </w:rPr>
              <w:t>Kelompok perlakuan</w:t>
            </w:r>
          </w:p>
        </w:tc>
        <w:tc>
          <w:tcPr>
            <w:tcW w:w="2268" w:type="dxa"/>
            <w:gridSpan w:val="3"/>
            <w:tcBorders>
              <w:top w:val="single" w:sz="4" w:space="0" w:color="auto"/>
            </w:tcBorders>
            <w:vAlign w:val="bottom"/>
          </w:tcPr>
          <w:p w14:paraId="4CF3DB3A" w14:textId="77777777" w:rsidR="007D4183" w:rsidRPr="00F23E18" w:rsidRDefault="007D4183"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F23E18">
              <w:rPr>
                <w:rFonts w:ascii="Times New Roman" w:hAnsi="Times New Roman" w:cs="Times New Roman"/>
                <w:sz w:val="20"/>
                <w:szCs w:val="20"/>
              </w:rPr>
              <w:t>Kolmogorov-Smirnov</w:t>
            </w:r>
            <w:r w:rsidRPr="00F23E18">
              <w:rPr>
                <w:rFonts w:ascii="Times New Roman" w:hAnsi="Times New Roman" w:cs="Times New Roman"/>
                <w:sz w:val="20"/>
                <w:szCs w:val="20"/>
                <w:vertAlign w:val="superscript"/>
              </w:rPr>
              <w:t>a</w:t>
            </w:r>
          </w:p>
        </w:tc>
        <w:tc>
          <w:tcPr>
            <w:tcW w:w="2268" w:type="dxa"/>
            <w:gridSpan w:val="3"/>
            <w:tcBorders>
              <w:top w:val="single" w:sz="4" w:space="0" w:color="auto"/>
            </w:tcBorders>
            <w:vAlign w:val="bottom"/>
          </w:tcPr>
          <w:p w14:paraId="422E2167" w14:textId="77777777" w:rsidR="007D4183" w:rsidRPr="00F23E18" w:rsidRDefault="007D4183"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F23E18">
              <w:rPr>
                <w:rFonts w:ascii="Times New Roman" w:hAnsi="Times New Roman" w:cs="Times New Roman"/>
                <w:sz w:val="20"/>
                <w:szCs w:val="20"/>
              </w:rPr>
              <w:t>Shapiro-Wilk</w:t>
            </w:r>
          </w:p>
        </w:tc>
      </w:tr>
      <w:tr w:rsidR="007D4183" w:rsidRPr="00F23E18" w14:paraId="5733286B" w14:textId="77777777" w:rsidTr="00213FA6">
        <w:trPr>
          <w:cantSplit/>
          <w:jc w:val="center"/>
        </w:trPr>
        <w:tc>
          <w:tcPr>
            <w:tcW w:w="1276" w:type="dxa"/>
            <w:tcBorders>
              <w:bottom w:val="single" w:sz="4" w:space="0" w:color="auto"/>
            </w:tcBorders>
          </w:tcPr>
          <w:p w14:paraId="4A8046E2" w14:textId="77777777" w:rsidR="007D4183" w:rsidRPr="00F23E18" w:rsidRDefault="007D4183" w:rsidP="00203FE5">
            <w:pPr>
              <w:autoSpaceDE w:val="0"/>
              <w:autoSpaceDN w:val="0"/>
              <w:adjustRightInd w:val="0"/>
              <w:spacing w:after="0" w:line="240" w:lineRule="auto"/>
              <w:rPr>
                <w:rFonts w:ascii="Times New Roman" w:hAnsi="Times New Roman" w:cs="Times New Roman"/>
                <w:sz w:val="20"/>
                <w:szCs w:val="20"/>
              </w:rPr>
            </w:pPr>
          </w:p>
        </w:tc>
        <w:tc>
          <w:tcPr>
            <w:tcW w:w="1701" w:type="dxa"/>
            <w:vMerge/>
            <w:tcBorders>
              <w:bottom w:val="single" w:sz="4" w:space="0" w:color="auto"/>
            </w:tcBorders>
            <w:vAlign w:val="bottom"/>
          </w:tcPr>
          <w:p w14:paraId="362C1981" w14:textId="77777777" w:rsidR="007D4183" w:rsidRPr="00F23E18" w:rsidRDefault="007D4183" w:rsidP="00203FE5">
            <w:pPr>
              <w:autoSpaceDE w:val="0"/>
              <w:autoSpaceDN w:val="0"/>
              <w:adjustRightInd w:val="0"/>
              <w:spacing w:after="0" w:line="240" w:lineRule="auto"/>
              <w:rPr>
                <w:rFonts w:ascii="Times New Roman" w:hAnsi="Times New Roman" w:cs="Times New Roman"/>
                <w:sz w:val="20"/>
                <w:szCs w:val="20"/>
              </w:rPr>
            </w:pPr>
          </w:p>
        </w:tc>
        <w:tc>
          <w:tcPr>
            <w:tcW w:w="992" w:type="dxa"/>
            <w:tcBorders>
              <w:bottom w:val="single" w:sz="4" w:space="0" w:color="auto"/>
            </w:tcBorders>
            <w:vAlign w:val="bottom"/>
          </w:tcPr>
          <w:p w14:paraId="54DB35B1" w14:textId="77777777" w:rsidR="007D4183" w:rsidRPr="00F23E18" w:rsidRDefault="007D4183"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F23E18">
              <w:rPr>
                <w:rFonts w:ascii="Times New Roman" w:hAnsi="Times New Roman" w:cs="Times New Roman"/>
                <w:sz w:val="20"/>
                <w:szCs w:val="20"/>
              </w:rPr>
              <w:t>Statistic</w:t>
            </w:r>
          </w:p>
        </w:tc>
        <w:tc>
          <w:tcPr>
            <w:tcW w:w="567" w:type="dxa"/>
            <w:tcBorders>
              <w:bottom w:val="single" w:sz="4" w:space="0" w:color="auto"/>
            </w:tcBorders>
            <w:vAlign w:val="bottom"/>
          </w:tcPr>
          <w:p w14:paraId="78A79A3E" w14:textId="77777777" w:rsidR="007D4183" w:rsidRPr="00F23E18" w:rsidRDefault="007D4183"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F23E18">
              <w:rPr>
                <w:rFonts w:ascii="Times New Roman" w:hAnsi="Times New Roman" w:cs="Times New Roman"/>
                <w:sz w:val="20"/>
                <w:szCs w:val="20"/>
              </w:rPr>
              <w:t>df</w:t>
            </w:r>
          </w:p>
        </w:tc>
        <w:tc>
          <w:tcPr>
            <w:tcW w:w="709" w:type="dxa"/>
            <w:tcBorders>
              <w:bottom w:val="single" w:sz="4" w:space="0" w:color="auto"/>
            </w:tcBorders>
            <w:vAlign w:val="bottom"/>
          </w:tcPr>
          <w:p w14:paraId="50D53FA6" w14:textId="77777777" w:rsidR="007D4183" w:rsidRPr="00F23E18" w:rsidRDefault="007D4183"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F23E18">
              <w:rPr>
                <w:rFonts w:ascii="Times New Roman" w:hAnsi="Times New Roman" w:cs="Times New Roman"/>
                <w:sz w:val="20"/>
                <w:szCs w:val="20"/>
              </w:rPr>
              <w:t>Sig.</w:t>
            </w:r>
          </w:p>
        </w:tc>
        <w:tc>
          <w:tcPr>
            <w:tcW w:w="850" w:type="dxa"/>
            <w:tcBorders>
              <w:bottom w:val="single" w:sz="4" w:space="0" w:color="auto"/>
            </w:tcBorders>
            <w:vAlign w:val="bottom"/>
          </w:tcPr>
          <w:p w14:paraId="1FF7985A" w14:textId="77777777" w:rsidR="007D4183" w:rsidRPr="00F23E18" w:rsidRDefault="007D4183"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F23E18">
              <w:rPr>
                <w:rFonts w:ascii="Times New Roman" w:hAnsi="Times New Roman" w:cs="Times New Roman"/>
                <w:sz w:val="20"/>
                <w:szCs w:val="20"/>
              </w:rPr>
              <w:t>Statistic</w:t>
            </w:r>
          </w:p>
        </w:tc>
        <w:tc>
          <w:tcPr>
            <w:tcW w:w="567" w:type="dxa"/>
            <w:tcBorders>
              <w:bottom w:val="single" w:sz="4" w:space="0" w:color="auto"/>
            </w:tcBorders>
            <w:vAlign w:val="bottom"/>
          </w:tcPr>
          <w:p w14:paraId="789C6E63" w14:textId="77777777" w:rsidR="007D4183" w:rsidRPr="00F23E18" w:rsidRDefault="007D4183"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F23E18">
              <w:rPr>
                <w:rFonts w:ascii="Times New Roman" w:hAnsi="Times New Roman" w:cs="Times New Roman"/>
                <w:sz w:val="20"/>
                <w:szCs w:val="20"/>
              </w:rPr>
              <w:t>df</w:t>
            </w:r>
          </w:p>
        </w:tc>
        <w:tc>
          <w:tcPr>
            <w:tcW w:w="851" w:type="dxa"/>
            <w:tcBorders>
              <w:bottom w:val="single" w:sz="4" w:space="0" w:color="auto"/>
            </w:tcBorders>
            <w:vAlign w:val="bottom"/>
          </w:tcPr>
          <w:p w14:paraId="2443C6ED" w14:textId="77777777" w:rsidR="007D4183" w:rsidRPr="00F23E18" w:rsidRDefault="007D4183"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F23E18">
              <w:rPr>
                <w:rFonts w:ascii="Times New Roman" w:hAnsi="Times New Roman" w:cs="Times New Roman"/>
                <w:sz w:val="20"/>
                <w:szCs w:val="20"/>
              </w:rPr>
              <w:t>Sig.</w:t>
            </w:r>
          </w:p>
        </w:tc>
      </w:tr>
      <w:tr w:rsidR="007D4183" w:rsidRPr="00F23E18" w14:paraId="79984F84" w14:textId="77777777" w:rsidTr="00213FA6">
        <w:trPr>
          <w:cantSplit/>
          <w:trHeight w:val="197"/>
          <w:jc w:val="center"/>
        </w:trPr>
        <w:tc>
          <w:tcPr>
            <w:tcW w:w="1276" w:type="dxa"/>
            <w:vMerge w:val="restart"/>
            <w:tcBorders>
              <w:top w:val="single" w:sz="4" w:space="0" w:color="auto"/>
            </w:tcBorders>
          </w:tcPr>
          <w:p w14:paraId="60A28528" w14:textId="77777777" w:rsidR="007D4183" w:rsidRPr="00F23E18" w:rsidRDefault="007D4183" w:rsidP="00203FE5">
            <w:pPr>
              <w:autoSpaceDE w:val="0"/>
              <w:autoSpaceDN w:val="0"/>
              <w:adjustRightInd w:val="0"/>
              <w:spacing w:after="0" w:line="240" w:lineRule="auto"/>
              <w:ind w:left="60" w:right="60"/>
              <w:rPr>
                <w:rFonts w:ascii="Times New Roman" w:hAnsi="Times New Roman" w:cs="Times New Roman"/>
                <w:sz w:val="20"/>
                <w:szCs w:val="20"/>
              </w:rPr>
            </w:pPr>
            <w:r w:rsidRPr="00F23E18">
              <w:rPr>
                <w:rFonts w:ascii="Times New Roman" w:hAnsi="Times New Roman" w:cs="Times New Roman"/>
                <w:sz w:val="20"/>
                <w:szCs w:val="20"/>
              </w:rPr>
              <w:t>Daya_hambat</w:t>
            </w:r>
          </w:p>
        </w:tc>
        <w:tc>
          <w:tcPr>
            <w:tcW w:w="1701" w:type="dxa"/>
            <w:tcBorders>
              <w:top w:val="single" w:sz="4" w:space="0" w:color="auto"/>
            </w:tcBorders>
          </w:tcPr>
          <w:p w14:paraId="55DB4C23" w14:textId="77777777" w:rsidR="007D4183" w:rsidRPr="00F23E18" w:rsidRDefault="007D4183" w:rsidP="00203FE5">
            <w:pPr>
              <w:autoSpaceDE w:val="0"/>
              <w:autoSpaceDN w:val="0"/>
              <w:adjustRightInd w:val="0"/>
              <w:spacing w:after="0" w:line="240" w:lineRule="auto"/>
              <w:ind w:left="60" w:right="60"/>
              <w:rPr>
                <w:rFonts w:ascii="Times New Roman" w:hAnsi="Times New Roman" w:cs="Times New Roman"/>
                <w:sz w:val="20"/>
                <w:szCs w:val="20"/>
              </w:rPr>
            </w:pPr>
            <w:r w:rsidRPr="00F23E18">
              <w:rPr>
                <w:rFonts w:ascii="Times New Roman" w:hAnsi="Times New Roman" w:cs="Times New Roman"/>
                <w:sz w:val="20"/>
                <w:szCs w:val="20"/>
              </w:rPr>
              <w:t>Kontrol Positif</w:t>
            </w:r>
          </w:p>
        </w:tc>
        <w:tc>
          <w:tcPr>
            <w:tcW w:w="992" w:type="dxa"/>
            <w:tcBorders>
              <w:top w:val="single" w:sz="4" w:space="0" w:color="auto"/>
            </w:tcBorders>
          </w:tcPr>
          <w:p w14:paraId="5904B72D" w14:textId="77777777" w:rsidR="007D4183" w:rsidRPr="00F23E18" w:rsidRDefault="007D4183" w:rsidP="00203FE5">
            <w:pPr>
              <w:autoSpaceDE w:val="0"/>
              <w:autoSpaceDN w:val="0"/>
              <w:adjustRightInd w:val="0"/>
              <w:spacing w:after="0" w:line="240" w:lineRule="auto"/>
              <w:jc w:val="right"/>
              <w:rPr>
                <w:rFonts w:ascii="Times New Roman" w:hAnsi="Times New Roman" w:cs="Times New Roman"/>
                <w:color w:val="010205"/>
                <w:sz w:val="20"/>
                <w:szCs w:val="20"/>
              </w:rPr>
            </w:pPr>
            <w:r w:rsidRPr="00F23E18">
              <w:rPr>
                <w:rFonts w:ascii="Times New Roman" w:hAnsi="Times New Roman" w:cs="Times New Roman"/>
                <w:sz w:val="20"/>
                <w:szCs w:val="20"/>
              </w:rPr>
              <w:t>0.348</w:t>
            </w:r>
          </w:p>
        </w:tc>
        <w:tc>
          <w:tcPr>
            <w:tcW w:w="567" w:type="dxa"/>
            <w:tcBorders>
              <w:top w:val="single" w:sz="4" w:space="0" w:color="auto"/>
            </w:tcBorders>
          </w:tcPr>
          <w:p w14:paraId="24F418BC" w14:textId="77777777" w:rsidR="007D4183" w:rsidRPr="00F23E18" w:rsidRDefault="007D4183" w:rsidP="00203FE5">
            <w:pPr>
              <w:autoSpaceDE w:val="0"/>
              <w:autoSpaceDN w:val="0"/>
              <w:adjustRightInd w:val="0"/>
              <w:spacing w:after="0" w:line="240" w:lineRule="auto"/>
              <w:jc w:val="right"/>
              <w:rPr>
                <w:rFonts w:ascii="Times New Roman" w:hAnsi="Times New Roman" w:cs="Times New Roman"/>
                <w:color w:val="010205"/>
                <w:sz w:val="20"/>
                <w:szCs w:val="20"/>
              </w:rPr>
            </w:pPr>
            <w:r w:rsidRPr="00F23E18">
              <w:rPr>
                <w:rFonts w:ascii="Times New Roman" w:hAnsi="Times New Roman" w:cs="Times New Roman"/>
                <w:sz w:val="20"/>
                <w:szCs w:val="20"/>
              </w:rPr>
              <w:t>5</w:t>
            </w:r>
          </w:p>
        </w:tc>
        <w:tc>
          <w:tcPr>
            <w:tcW w:w="709" w:type="dxa"/>
            <w:tcBorders>
              <w:top w:val="single" w:sz="4" w:space="0" w:color="auto"/>
            </w:tcBorders>
          </w:tcPr>
          <w:p w14:paraId="4365A08A" w14:textId="77777777" w:rsidR="007D4183" w:rsidRPr="00F23E18" w:rsidRDefault="007D4183" w:rsidP="00203FE5">
            <w:pPr>
              <w:autoSpaceDE w:val="0"/>
              <w:autoSpaceDN w:val="0"/>
              <w:adjustRightInd w:val="0"/>
              <w:spacing w:after="0" w:line="240" w:lineRule="auto"/>
              <w:jc w:val="right"/>
              <w:rPr>
                <w:rFonts w:ascii="Times New Roman" w:hAnsi="Times New Roman" w:cs="Times New Roman"/>
                <w:color w:val="010205"/>
                <w:sz w:val="20"/>
                <w:szCs w:val="20"/>
              </w:rPr>
            </w:pPr>
            <w:r w:rsidRPr="00F23E18">
              <w:rPr>
                <w:rFonts w:ascii="Times New Roman" w:hAnsi="Times New Roman" w:cs="Times New Roman"/>
                <w:sz w:val="20"/>
                <w:szCs w:val="20"/>
              </w:rPr>
              <w:t>0.047</w:t>
            </w:r>
          </w:p>
        </w:tc>
        <w:tc>
          <w:tcPr>
            <w:tcW w:w="850" w:type="dxa"/>
            <w:tcBorders>
              <w:top w:val="single" w:sz="4" w:space="0" w:color="auto"/>
            </w:tcBorders>
          </w:tcPr>
          <w:p w14:paraId="2CCCA979" w14:textId="77777777" w:rsidR="007D4183" w:rsidRPr="00F23E18" w:rsidRDefault="007D4183" w:rsidP="00203FE5">
            <w:pPr>
              <w:autoSpaceDE w:val="0"/>
              <w:autoSpaceDN w:val="0"/>
              <w:adjustRightInd w:val="0"/>
              <w:spacing w:after="0" w:line="240" w:lineRule="auto"/>
              <w:jc w:val="right"/>
              <w:rPr>
                <w:rFonts w:ascii="Times New Roman" w:hAnsi="Times New Roman" w:cs="Times New Roman"/>
                <w:color w:val="010205"/>
                <w:sz w:val="20"/>
                <w:szCs w:val="20"/>
              </w:rPr>
            </w:pPr>
            <w:r w:rsidRPr="00F23E18">
              <w:rPr>
                <w:rFonts w:ascii="Times New Roman" w:hAnsi="Times New Roman" w:cs="Times New Roman"/>
                <w:sz w:val="20"/>
                <w:szCs w:val="20"/>
              </w:rPr>
              <w:t>0.806</w:t>
            </w:r>
          </w:p>
        </w:tc>
        <w:tc>
          <w:tcPr>
            <w:tcW w:w="567" w:type="dxa"/>
            <w:tcBorders>
              <w:top w:val="single" w:sz="4" w:space="0" w:color="auto"/>
            </w:tcBorders>
          </w:tcPr>
          <w:p w14:paraId="428E4A8B" w14:textId="77777777" w:rsidR="007D4183" w:rsidRPr="00F23E18" w:rsidRDefault="007D4183" w:rsidP="00203FE5">
            <w:pPr>
              <w:autoSpaceDE w:val="0"/>
              <w:autoSpaceDN w:val="0"/>
              <w:adjustRightInd w:val="0"/>
              <w:spacing w:after="0" w:line="240" w:lineRule="auto"/>
              <w:jc w:val="right"/>
              <w:rPr>
                <w:rFonts w:ascii="Times New Roman" w:hAnsi="Times New Roman" w:cs="Times New Roman"/>
                <w:color w:val="010205"/>
                <w:sz w:val="20"/>
                <w:szCs w:val="20"/>
              </w:rPr>
            </w:pPr>
            <w:r w:rsidRPr="00F23E18">
              <w:rPr>
                <w:rFonts w:ascii="Times New Roman" w:hAnsi="Times New Roman" w:cs="Times New Roman"/>
                <w:sz w:val="20"/>
                <w:szCs w:val="20"/>
              </w:rPr>
              <w:t>5</w:t>
            </w:r>
          </w:p>
        </w:tc>
        <w:tc>
          <w:tcPr>
            <w:tcW w:w="851" w:type="dxa"/>
            <w:tcBorders>
              <w:top w:val="single" w:sz="4" w:space="0" w:color="auto"/>
            </w:tcBorders>
          </w:tcPr>
          <w:p w14:paraId="67CE8A30" w14:textId="77777777" w:rsidR="007D4183" w:rsidRPr="00F23E18" w:rsidRDefault="007D4183" w:rsidP="00203FE5">
            <w:pPr>
              <w:autoSpaceDE w:val="0"/>
              <w:autoSpaceDN w:val="0"/>
              <w:adjustRightInd w:val="0"/>
              <w:spacing w:after="0" w:line="240" w:lineRule="auto"/>
              <w:jc w:val="right"/>
              <w:rPr>
                <w:rFonts w:ascii="Times New Roman" w:hAnsi="Times New Roman" w:cs="Times New Roman"/>
                <w:color w:val="010205"/>
                <w:sz w:val="20"/>
                <w:szCs w:val="20"/>
              </w:rPr>
            </w:pPr>
            <w:r w:rsidRPr="00F23E18">
              <w:rPr>
                <w:rFonts w:ascii="Times New Roman" w:hAnsi="Times New Roman" w:cs="Times New Roman"/>
                <w:sz w:val="20"/>
                <w:szCs w:val="20"/>
              </w:rPr>
              <w:t>0.091</w:t>
            </w:r>
          </w:p>
        </w:tc>
      </w:tr>
      <w:tr w:rsidR="007D4183" w:rsidRPr="00F23E18" w14:paraId="6D0B4A87" w14:textId="77777777" w:rsidTr="00213FA6">
        <w:trPr>
          <w:cantSplit/>
          <w:jc w:val="center"/>
        </w:trPr>
        <w:tc>
          <w:tcPr>
            <w:tcW w:w="1276" w:type="dxa"/>
            <w:vMerge/>
          </w:tcPr>
          <w:p w14:paraId="632F735C" w14:textId="77777777" w:rsidR="007D4183" w:rsidRPr="00F23E18" w:rsidRDefault="007D4183" w:rsidP="00203FE5">
            <w:pPr>
              <w:autoSpaceDE w:val="0"/>
              <w:autoSpaceDN w:val="0"/>
              <w:adjustRightInd w:val="0"/>
              <w:spacing w:after="0" w:line="240" w:lineRule="auto"/>
              <w:rPr>
                <w:rFonts w:ascii="Times New Roman" w:hAnsi="Times New Roman" w:cs="Times New Roman"/>
                <w:sz w:val="20"/>
                <w:szCs w:val="20"/>
              </w:rPr>
            </w:pPr>
          </w:p>
        </w:tc>
        <w:tc>
          <w:tcPr>
            <w:tcW w:w="1701" w:type="dxa"/>
          </w:tcPr>
          <w:p w14:paraId="2E698CBB" w14:textId="77777777" w:rsidR="007D4183" w:rsidRPr="00F23E18" w:rsidRDefault="007D4183" w:rsidP="00203FE5">
            <w:pPr>
              <w:autoSpaceDE w:val="0"/>
              <w:autoSpaceDN w:val="0"/>
              <w:adjustRightInd w:val="0"/>
              <w:spacing w:after="0" w:line="240" w:lineRule="auto"/>
              <w:ind w:left="60" w:right="60"/>
              <w:rPr>
                <w:rFonts w:ascii="Times New Roman" w:hAnsi="Times New Roman" w:cs="Times New Roman"/>
                <w:sz w:val="20"/>
                <w:szCs w:val="20"/>
              </w:rPr>
            </w:pPr>
            <w:r w:rsidRPr="00F23E18">
              <w:rPr>
                <w:rFonts w:ascii="Times New Roman" w:hAnsi="Times New Roman" w:cs="Times New Roman"/>
                <w:sz w:val="20"/>
                <w:szCs w:val="20"/>
              </w:rPr>
              <w:t>Kontrol Negatif</w:t>
            </w:r>
          </w:p>
        </w:tc>
        <w:tc>
          <w:tcPr>
            <w:tcW w:w="992" w:type="dxa"/>
          </w:tcPr>
          <w:p w14:paraId="2248A286" w14:textId="77777777" w:rsidR="007D4183" w:rsidRPr="00F23E18" w:rsidRDefault="007D4183" w:rsidP="00203FE5">
            <w:pPr>
              <w:autoSpaceDE w:val="0"/>
              <w:autoSpaceDN w:val="0"/>
              <w:adjustRightInd w:val="0"/>
              <w:spacing w:after="0" w:line="240" w:lineRule="auto"/>
              <w:ind w:left="60" w:right="-10"/>
              <w:jc w:val="right"/>
              <w:rPr>
                <w:rFonts w:ascii="Times New Roman" w:hAnsi="Times New Roman" w:cs="Times New Roman"/>
                <w:sz w:val="20"/>
                <w:szCs w:val="20"/>
              </w:rPr>
            </w:pPr>
            <w:r w:rsidRPr="00F23E18">
              <w:rPr>
                <w:rFonts w:ascii="Times New Roman" w:hAnsi="Times New Roman" w:cs="Times New Roman"/>
                <w:sz w:val="20"/>
                <w:szCs w:val="20"/>
              </w:rPr>
              <w:t>0.231</w:t>
            </w:r>
          </w:p>
        </w:tc>
        <w:tc>
          <w:tcPr>
            <w:tcW w:w="567" w:type="dxa"/>
          </w:tcPr>
          <w:p w14:paraId="578FB82F" w14:textId="77777777" w:rsidR="007D4183" w:rsidRPr="00F23E18" w:rsidRDefault="007D4183" w:rsidP="00203FE5">
            <w:pPr>
              <w:autoSpaceDE w:val="0"/>
              <w:autoSpaceDN w:val="0"/>
              <w:adjustRightInd w:val="0"/>
              <w:spacing w:after="0" w:line="240" w:lineRule="auto"/>
              <w:ind w:left="60"/>
              <w:jc w:val="right"/>
              <w:rPr>
                <w:rFonts w:ascii="Times New Roman" w:hAnsi="Times New Roman" w:cs="Times New Roman"/>
                <w:sz w:val="20"/>
                <w:szCs w:val="20"/>
              </w:rPr>
            </w:pPr>
            <w:r w:rsidRPr="00F23E18">
              <w:rPr>
                <w:rFonts w:ascii="Times New Roman" w:hAnsi="Times New Roman" w:cs="Times New Roman"/>
                <w:sz w:val="20"/>
                <w:szCs w:val="20"/>
              </w:rPr>
              <w:t>5</w:t>
            </w:r>
          </w:p>
        </w:tc>
        <w:tc>
          <w:tcPr>
            <w:tcW w:w="709" w:type="dxa"/>
          </w:tcPr>
          <w:p w14:paraId="3F99C42E" w14:textId="77777777" w:rsidR="007D4183" w:rsidRPr="00F23E18" w:rsidRDefault="007D4183" w:rsidP="00203FE5">
            <w:pPr>
              <w:autoSpaceDE w:val="0"/>
              <w:autoSpaceDN w:val="0"/>
              <w:adjustRightInd w:val="0"/>
              <w:spacing w:after="0" w:line="240" w:lineRule="auto"/>
              <w:ind w:left="60" w:right="-10"/>
              <w:jc w:val="right"/>
              <w:rPr>
                <w:rFonts w:ascii="Times New Roman" w:hAnsi="Times New Roman" w:cs="Times New Roman"/>
                <w:sz w:val="20"/>
                <w:szCs w:val="20"/>
              </w:rPr>
            </w:pPr>
            <w:r w:rsidRPr="00F23E18">
              <w:rPr>
                <w:rFonts w:ascii="Times New Roman" w:hAnsi="Times New Roman" w:cs="Times New Roman"/>
                <w:sz w:val="20"/>
                <w:szCs w:val="20"/>
              </w:rPr>
              <w:t>0.200</w:t>
            </w:r>
            <w:r w:rsidRPr="00F23E18">
              <w:rPr>
                <w:rFonts w:ascii="Times New Roman" w:hAnsi="Times New Roman" w:cs="Times New Roman"/>
                <w:sz w:val="20"/>
                <w:szCs w:val="20"/>
                <w:vertAlign w:val="superscript"/>
              </w:rPr>
              <w:t>*</w:t>
            </w:r>
          </w:p>
        </w:tc>
        <w:tc>
          <w:tcPr>
            <w:tcW w:w="850" w:type="dxa"/>
          </w:tcPr>
          <w:p w14:paraId="09080224" w14:textId="77777777" w:rsidR="007D4183" w:rsidRPr="00F23E18" w:rsidRDefault="007D4183" w:rsidP="00203FE5">
            <w:pPr>
              <w:autoSpaceDE w:val="0"/>
              <w:autoSpaceDN w:val="0"/>
              <w:adjustRightInd w:val="0"/>
              <w:spacing w:after="0" w:line="240" w:lineRule="auto"/>
              <w:ind w:left="60" w:right="-10"/>
              <w:jc w:val="right"/>
              <w:rPr>
                <w:rFonts w:ascii="Times New Roman" w:hAnsi="Times New Roman" w:cs="Times New Roman"/>
                <w:sz w:val="20"/>
                <w:szCs w:val="20"/>
              </w:rPr>
            </w:pPr>
            <w:r w:rsidRPr="00F23E18">
              <w:rPr>
                <w:rFonts w:ascii="Times New Roman" w:hAnsi="Times New Roman" w:cs="Times New Roman"/>
                <w:sz w:val="20"/>
                <w:szCs w:val="20"/>
              </w:rPr>
              <w:t>0.881</w:t>
            </w:r>
          </w:p>
        </w:tc>
        <w:tc>
          <w:tcPr>
            <w:tcW w:w="567" w:type="dxa"/>
          </w:tcPr>
          <w:p w14:paraId="1346C1FF" w14:textId="77777777" w:rsidR="007D4183" w:rsidRPr="00F23E18" w:rsidRDefault="007D4183" w:rsidP="00203FE5">
            <w:pPr>
              <w:autoSpaceDE w:val="0"/>
              <w:autoSpaceDN w:val="0"/>
              <w:adjustRightInd w:val="0"/>
              <w:spacing w:after="0" w:line="240" w:lineRule="auto"/>
              <w:ind w:left="60" w:right="-10"/>
              <w:jc w:val="right"/>
              <w:rPr>
                <w:rFonts w:ascii="Times New Roman" w:hAnsi="Times New Roman" w:cs="Times New Roman"/>
                <w:sz w:val="20"/>
                <w:szCs w:val="20"/>
              </w:rPr>
            </w:pPr>
            <w:r w:rsidRPr="00F23E18">
              <w:rPr>
                <w:rFonts w:ascii="Times New Roman" w:hAnsi="Times New Roman" w:cs="Times New Roman"/>
                <w:sz w:val="20"/>
                <w:szCs w:val="20"/>
              </w:rPr>
              <w:t>5</w:t>
            </w:r>
          </w:p>
        </w:tc>
        <w:tc>
          <w:tcPr>
            <w:tcW w:w="851" w:type="dxa"/>
          </w:tcPr>
          <w:p w14:paraId="1C8D1FD7" w14:textId="77777777" w:rsidR="007D4183" w:rsidRPr="00F23E18" w:rsidRDefault="007D4183" w:rsidP="00203FE5">
            <w:pPr>
              <w:autoSpaceDE w:val="0"/>
              <w:autoSpaceDN w:val="0"/>
              <w:adjustRightInd w:val="0"/>
              <w:spacing w:after="0" w:line="240" w:lineRule="auto"/>
              <w:ind w:left="60"/>
              <w:jc w:val="right"/>
              <w:rPr>
                <w:rFonts w:ascii="Times New Roman" w:hAnsi="Times New Roman" w:cs="Times New Roman"/>
                <w:sz w:val="20"/>
                <w:szCs w:val="20"/>
              </w:rPr>
            </w:pPr>
            <w:r w:rsidRPr="00F23E18">
              <w:rPr>
                <w:rFonts w:ascii="Times New Roman" w:hAnsi="Times New Roman" w:cs="Times New Roman"/>
                <w:sz w:val="20"/>
                <w:szCs w:val="20"/>
              </w:rPr>
              <w:t>0.314</w:t>
            </w:r>
          </w:p>
        </w:tc>
      </w:tr>
      <w:tr w:rsidR="007D4183" w:rsidRPr="00F23E18" w14:paraId="37B425AF" w14:textId="77777777" w:rsidTr="00213FA6">
        <w:trPr>
          <w:cantSplit/>
          <w:jc w:val="center"/>
        </w:trPr>
        <w:tc>
          <w:tcPr>
            <w:tcW w:w="1276" w:type="dxa"/>
          </w:tcPr>
          <w:p w14:paraId="65370B8F" w14:textId="77777777" w:rsidR="007D4183" w:rsidRPr="00F23E18" w:rsidRDefault="007D4183" w:rsidP="00203FE5">
            <w:pPr>
              <w:autoSpaceDE w:val="0"/>
              <w:autoSpaceDN w:val="0"/>
              <w:adjustRightInd w:val="0"/>
              <w:spacing w:after="0" w:line="240" w:lineRule="auto"/>
              <w:rPr>
                <w:rFonts w:ascii="Times New Roman" w:hAnsi="Times New Roman" w:cs="Times New Roman"/>
                <w:sz w:val="20"/>
                <w:szCs w:val="20"/>
              </w:rPr>
            </w:pPr>
          </w:p>
        </w:tc>
        <w:tc>
          <w:tcPr>
            <w:tcW w:w="1701" w:type="dxa"/>
          </w:tcPr>
          <w:p w14:paraId="0BC36A28" w14:textId="77777777" w:rsidR="007D4183" w:rsidRPr="00F23E18" w:rsidRDefault="007D4183" w:rsidP="00203FE5">
            <w:pPr>
              <w:autoSpaceDE w:val="0"/>
              <w:autoSpaceDN w:val="0"/>
              <w:adjustRightInd w:val="0"/>
              <w:spacing w:after="0" w:line="240" w:lineRule="auto"/>
              <w:ind w:left="60" w:right="60"/>
              <w:rPr>
                <w:rFonts w:ascii="Times New Roman" w:hAnsi="Times New Roman" w:cs="Times New Roman"/>
                <w:sz w:val="20"/>
                <w:szCs w:val="20"/>
              </w:rPr>
            </w:pPr>
            <w:r w:rsidRPr="00F23E18">
              <w:rPr>
                <w:rFonts w:ascii="Times New Roman" w:hAnsi="Times New Roman" w:cs="Times New Roman"/>
                <w:sz w:val="20"/>
                <w:szCs w:val="20"/>
              </w:rPr>
              <w:t>Konsentrasi 25%</w:t>
            </w:r>
          </w:p>
        </w:tc>
        <w:tc>
          <w:tcPr>
            <w:tcW w:w="992" w:type="dxa"/>
          </w:tcPr>
          <w:p w14:paraId="62CC4803" w14:textId="77777777" w:rsidR="007D4183" w:rsidRPr="00F23E18" w:rsidRDefault="007D4183" w:rsidP="00203FE5">
            <w:pPr>
              <w:autoSpaceDE w:val="0"/>
              <w:autoSpaceDN w:val="0"/>
              <w:adjustRightInd w:val="0"/>
              <w:spacing w:after="0" w:line="240" w:lineRule="auto"/>
              <w:ind w:left="60" w:right="-10"/>
              <w:jc w:val="right"/>
              <w:rPr>
                <w:rFonts w:ascii="Times New Roman" w:hAnsi="Times New Roman" w:cs="Times New Roman"/>
                <w:color w:val="010205"/>
                <w:sz w:val="20"/>
                <w:szCs w:val="20"/>
              </w:rPr>
            </w:pPr>
            <w:r w:rsidRPr="00F23E18">
              <w:rPr>
                <w:rFonts w:ascii="Times New Roman" w:hAnsi="Times New Roman" w:cs="Times New Roman"/>
                <w:sz w:val="20"/>
                <w:szCs w:val="20"/>
              </w:rPr>
              <w:t>0.257</w:t>
            </w:r>
          </w:p>
        </w:tc>
        <w:tc>
          <w:tcPr>
            <w:tcW w:w="567" w:type="dxa"/>
          </w:tcPr>
          <w:p w14:paraId="51F37FDE" w14:textId="77777777" w:rsidR="007D4183" w:rsidRPr="00F23E18" w:rsidRDefault="007D4183" w:rsidP="00203FE5">
            <w:pPr>
              <w:autoSpaceDE w:val="0"/>
              <w:autoSpaceDN w:val="0"/>
              <w:adjustRightInd w:val="0"/>
              <w:spacing w:after="0" w:line="240" w:lineRule="auto"/>
              <w:ind w:left="60"/>
              <w:jc w:val="right"/>
              <w:rPr>
                <w:rFonts w:ascii="Times New Roman" w:hAnsi="Times New Roman" w:cs="Times New Roman"/>
                <w:color w:val="010205"/>
                <w:sz w:val="20"/>
                <w:szCs w:val="20"/>
              </w:rPr>
            </w:pPr>
            <w:r w:rsidRPr="00F23E18">
              <w:rPr>
                <w:rFonts w:ascii="Times New Roman" w:hAnsi="Times New Roman" w:cs="Times New Roman"/>
                <w:sz w:val="20"/>
                <w:szCs w:val="20"/>
              </w:rPr>
              <w:t>5</w:t>
            </w:r>
          </w:p>
        </w:tc>
        <w:tc>
          <w:tcPr>
            <w:tcW w:w="709" w:type="dxa"/>
          </w:tcPr>
          <w:p w14:paraId="057D4D41" w14:textId="77777777" w:rsidR="007D4183" w:rsidRPr="00F23E18" w:rsidRDefault="007D4183" w:rsidP="00203FE5">
            <w:pPr>
              <w:autoSpaceDE w:val="0"/>
              <w:autoSpaceDN w:val="0"/>
              <w:adjustRightInd w:val="0"/>
              <w:spacing w:after="0" w:line="240" w:lineRule="auto"/>
              <w:ind w:left="60" w:right="-10"/>
              <w:jc w:val="right"/>
              <w:rPr>
                <w:rFonts w:ascii="Times New Roman" w:hAnsi="Times New Roman" w:cs="Times New Roman"/>
                <w:color w:val="010205"/>
                <w:sz w:val="20"/>
                <w:szCs w:val="20"/>
              </w:rPr>
            </w:pPr>
            <w:r w:rsidRPr="00F23E18">
              <w:rPr>
                <w:rFonts w:ascii="Times New Roman" w:hAnsi="Times New Roman" w:cs="Times New Roman"/>
                <w:sz w:val="20"/>
                <w:szCs w:val="20"/>
              </w:rPr>
              <w:t>0.200</w:t>
            </w:r>
            <w:r w:rsidRPr="00F23E18">
              <w:rPr>
                <w:rFonts w:ascii="Times New Roman" w:hAnsi="Times New Roman" w:cs="Times New Roman"/>
                <w:sz w:val="20"/>
                <w:szCs w:val="20"/>
                <w:vertAlign w:val="superscript"/>
              </w:rPr>
              <w:t>*</w:t>
            </w:r>
          </w:p>
        </w:tc>
        <w:tc>
          <w:tcPr>
            <w:tcW w:w="850" w:type="dxa"/>
          </w:tcPr>
          <w:p w14:paraId="330975C7" w14:textId="77777777" w:rsidR="007D4183" w:rsidRPr="00F23E18" w:rsidRDefault="007D4183" w:rsidP="00203FE5">
            <w:pPr>
              <w:autoSpaceDE w:val="0"/>
              <w:autoSpaceDN w:val="0"/>
              <w:adjustRightInd w:val="0"/>
              <w:spacing w:after="0" w:line="240" w:lineRule="auto"/>
              <w:ind w:left="60" w:right="-10"/>
              <w:jc w:val="right"/>
              <w:rPr>
                <w:rFonts w:ascii="Times New Roman" w:hAnsi="Times New Roman" w:cs="Times New Roman"/>
                <w:color w:val="010205"/>
                <w:sz w:val="20"/>
                <w:szCs w:val="20"/>
              </w:rPr>
            </w:pPr>
            <w:r w:rsidRPr="00F23E18">
              <w:rPr>
                <w:rFonts w:ascii="Times New Roman" w:hAnsi="Times New Roman" w:cs="Times New Roman"/>
                <w:sz w:val="20"/>
                <w:szCs w:val="20"/>
              </w:rPr>
              <w:t>0.899</w:t>
            </w:r>
          </w:p>
        </w:tc>
        <w:tc>
          <w:tcPr>
            <w:tcW w:w="567" w:type="dxa"/>
          </w:tcPr>
          <w:p w14:paraId="0CF831DB" w14:textId="77777777" w:rsidR="007D4183" w:rsidRPr="00F23E18" w:rsidRDefault="007D4183" w:rsidP="00203FE5">
            <w:pPr>
              <w:autoSpaceDE w:val="0"/>
              <w:autoSpaceDN w:val="0"/>
              <w:adjustRightInd w:val="0"/>
              <w:spacing w:after="0" w:line="240" w:lineRule="auto"/>
              <w:ind w:left="60" w:right="-10"/>
              <w:jc w:val="right"/>
              <w:rPr>
                <w:rFonts w:ascii="Times New Roman" w:hAnsi="Times New Roman" w:cs="Times New Roman"/>
                <w:color w:val="010205"/>
                <w:sz w:val="20"/>
                <w:szCs w:val="20"/>
              </w:rPr>
            </w:pPr>
            <w:r w:rsidRPr="00F23E18">
              <w:rPr>
                <w:rFonts w:ascii="Times New Roman" w:hAnsi="Times New Roman" w:cs="Times New Roman"/>
                <w:sz w:val="20"/>
                <w:szCs w:val="20"/>
              </w:rPr>
              <w:t>5</w:t>
            </w:r>
          </w:p>
        </w:tc>
        <w:tc>
          <w:tcPr>
            <w:tcW w:w="851" w:type="dxa"/>
          </w:tcPr>
          <w:p w14:paraId="289D5AE1" w14:textId="77777777" w:rsidR="007D4183" w:rsidRPr="00F23E18" w:rsidRDefault="007D4183" w:rsidP="00203FE5">
            <w:pPr>
              <w:autoSpaceDE w:val="0"/>
              <w:autoSpaceDN w:val="0"/>
              <w:adjustRightInd w:val="0"/>
              <w:spacing w:after="0" w:line="240" w:lineRule="auto"/>
              <w:ind w:left="60"/>
              <w:jc w:val="right"/>
              <w:rPr>
                <w:rFonts w:ascii="Times New Roman" w:hAnsi="Times New Roman" w:cs="Times New Roman"/>
                <w:color w:val="010205"/>
                <w:sz w:val="20"/>
                <w:szCs w:val="20"/>
              </w:rPr>
            </w:pPr>
            <w:r w:rsidRPr="00F23E18">
              <w:rPr>
                <w:rFonts w:ascii="Times New Roman" w:hAnsi="Times New Roman" w:cs="Times New Roman"/>
                <w:sz w:val="20"/>
                <w:szCs w:val="20"/>
              </w:rPr>
              <w:t>0.402</w:t>
            </w:r>
          </w:p>
        </w:tc>
      </w:tr>
      <w:tr w:rsidR="007D4183" w:rsidRPr="00F23E18" w14:paraId="6C985608" w14:textId="77777777" w:rsidTr="00213FA6">
        <w:trPr>
          <w:cantSplit/>
          <w:jc w:val="center"/>
        </w:trPr>
        <w:tc>
          <w:tcPr>
            <w:tcW w:w="1276" w:type="dxa"/>
          </w:tcPr>
          <w:p w14:paraId="15166A0B" w14:textId="77777777" w:rsidR="007D4183" w:rsidRPr="00F23E18" w:rsidRDefault="007D4183" w:rsidP="00203FE5">
            <w:pPr>
              <w:autoSpaceDE w:val="0"/>
              <w:autoSpaceDN w:val="0"/>
              <w:adjustRightInd w:val="0"/>
              <w:spacing w:after="0" w:line="240" w:lineRule="auto"/>
              <w:rPr>
                <w:rFonts w:ascii="Times New Roman" w:hAnsi="Times New Roman" w:cs="Times New Roman"/>
                <w:sz w:val="20"/>
                <w:szCs w:val="20"/>
              </w:rPr>
            </w:pPr>
          </w:p>
        </w:tc>
        <w:tc>
          <w:tcPr>
            <w:tcW w:w="1701" w:type="dxa"/>
          </w:tcPr>
          <w:p w14:paraId="17EED5B5" w14:textId="77777777" w:rsidR="007D4183" w:rsidRPr="00F23E18" w:rsidRDefault="007D4183" w:rsidP="00203FE5">
            <w:pPr>
              <w:autoSpaceDE w:val="0"/>
              <w:autoSpaceDN w:val="0"/>
              <w:adjustRightInd w:val="0"/>
              <w:spacing w:after="0" w:line="240" w:lineRule="auto"/>
              <w:ind w:left="60" w:right="60"/>
              <w:rPr>
                <w:rFonts w:ascii="Times New Roman" w:hAnsi="Times New Roman" w:cs="Times New Roman"/>
                <w:sz w:val="20"/>
                <w:szCs w:val="20"/>
              </w:rPr>
            </w:pPr>
            <w:r w:rsidRPr="00F23E18">
              <w:rPr>
                <w:rFonts w:ascii="Times New Roman" w:hAnsi="Times New Roman" w:cs="Times New Roman"/>
                <w:sz w:val="20"/>
                <w:szCs w:val="20"/>
              </w:rPr>
              <w:t>Konsentrasi 50%</w:t>
            </w:r>
          </w:p>
        </w:tc>
        <w:tc>
          <w:tcPr>
            <w:tcW w:w="992" w:type="dxa"/>
          </w:tcPr>
          <w:p w14:paraId="40892C96" w14:textId="77777777" w:rsidR="007D4183" w:rsidRPr="00F23E18" w:rsidRDefault="007D4183" w:rsidP="00203FE5">
            <w:pPr>
              <w:autoSpaceDE w:val="0"/>
              <w:autoSpaceDN w:val="0"/>
              <w:adjustRightInd w:val="0"/>
              <w:spacing w:after="0" w:line="240" w:lineRule="auto"/>
              <w:ind w:left="60" w:right="-10"/>
              <w:jc w:val="right"/>
              <w:rPr>
                <w:rFonts w:ascii="Times New Roman" w:hAnsi="Times New Roman" w:cs="Times New Roman"/>
                <w:color w:val="010205"/>
                <w:sz w:val="20"/>
                <w:szCs w:val="20"/>
              </w:rPr>
            </w:pPr>
            <w:r w:rsidRPr="00F23E18">
              <w:rPr>
                <w:rFonts w:ascii="Times New Roman" w:hAnsi="Times New Roman" w:cs="Times New Roman"/>
                <w:sz w:val="20"/>
                <w:szCs w:val="20"/>
              </w:rPr>
              <w:t>0.218</w:t>
            </w:r>
          </w:p>
        </w:tc>
        <w:tc>
          <w:tcPr>
            <w:tcW w:w="567" w:type="dxa"/>
          </w:tcPr>
          <w:p w14:paraId="69805A4B" w14:textId="77777777" w:rsidR="007D4183" w:rsidRPr="00F23E18" w:rsidRDefault="007D4183" w:rsidP="00203FE5">
            <w:pPr>
              <w:autoSpaceDE w:val="0"/>
              <w:autoSpaceDN w:val="0"/>
              <w:adjustRightInd w:val="0"/>
              <w:spacing w:after="0" w:line="240" w:lineRule="auto"/>
              <w:ind w:left="60"/>
              <w:jc w:val="right"/>
              <w:rPr>
                <w:rFonts w:ascii="Times New Roman" w:hAnsi="Times New Roman" w:cs="Times New Roman"/>
                <w:color w:val="010205"/>
                <w:sz w:val="20"/>
                <w:szCs w:val="20"/>
              </w:rPr>
            </w:pPr>
            <w:r w:rsidRPr="00F23E18">
              <w:rPr>
                <w:rFonts w:ascii="Times New Roman" w:hAnsi="Times New Roman" w:cs="Times New Roman"/>
                <w:sz w:val="20"/>
                <w:szCs w:val="20"/>
              </w:rPr>
              <w:t>5</w:t>
            </w:r>
          </w:p>
        </w:tc>
        <w:tc>
          <w:tcPr>
            <w:tcW w:w="709" w:type="dxa"/>
          </w:tcPr>
          <w:p w14:paraId="7C14ED59" w14:textId="77777777" w:rsidR="007D4183" w:rsidRPr="00F23E18" w:rsidRDefault="007D4183" w:rsidP="00203FE5">
            <w:pPr>
              <w:autoSpaceDE w:val="0"/>
              <w:autoSpaceDN w:val="0"/>
              <w:adjustRightInd w:val="0"/>
              <w:spacing w:after="0" w:line="240" w:lineRule="auto"/>
              <w:ind w:left="60" w:right="-10"/>
              <w:jc w:val="right"/>
              <w:rPr>
                <w:rFonts w:ascii="Times New Roman" w:hAnsi="Times New Roman" w:cs="Times New Roman"/>
                <w:color w:val="010205"/>
                <w:sz w:val="20"/>
                <w:szCs w:val="20"/>
              </w:rPr>
            </w:pPr>
            <w:r w:rsidRPr="00F23E18">
              <w:rPr>
                <w:rFonts w:ascii="Times New Roman" w:hAnsi="Times New Roman" w:cs="Times New Roman"/>
                <w:sz w:val="20"/>
                <w:szCs w:val="20"/>
              </w:rPr>
              <w:t>0.200</w:t>
            </w:r>
            <w:r w:rsidRPr="00F23E18">
              <w:rPr>
                <w:rFonts w:ascii="Times New Roman" w:hAnsi="Times New Roman" w:cs="Times New Roman"/>
                <w:sz w:val="20"/>
                <w:szCs w:val="20"/>
                <w:vertAlign w:val="superscript"/>
              </w:rPr>
              <w:t>*</w:t>
            </w:r>
          </w:p>
        </w:tc>
        <w:tc>
          <w:tcPr>
            <w:tcW w:w="850" w:type="dxa"/>
          </w:tcPr>
          <w:p w14:paraId="49E26412" w14:textId="77777777" w:rsidR="007D4183" w:rsidRPr="00F23E18" w:rsidRDefault="007D4183" w:rsidP="00203FE5">
            <w:pPr>
              <w:autoSpaceDE w:val="0"/>
              <w:autoSpaceDN w:val="0"/>
              <w:adjustRightInd w:val="0"/>
              <w:spacing w:after="0" w:line="240" w:lineRule="auto"/>
              <w:ind w:left="60" w:right="-10"/>
              <w:jc w:val="right"/>
              <w:rPr>
                <w:rFonts w:ascii="Times New Roman" w:hAnsi="Times New Roman" w:cs="Times New Roman"/>
                <w:color w:val="010205"/>
                <w:sz w:val="20"/>
                <w:szCs w:val="20"/>
              </w:rPr>
            </w:pPr>
            <w:r w:rsidRPr="00F23E18">
              <w:rPr>
                <w:rFonts w:ascii="Times New Roman" w:hAnsi="Times New Roman" w:cs="Times New Roman"/>
                <w:sz w:val="20"/>
                <w:szCs w:val="20"/>
              </w:rPr>
              <w:t>0.970</w:t>
            </w:r>
          </w:p>
        </w:tc>
        <w:tc>
          <w:tcPr>
            <w:tcW w:w="567" w:type="dxa"/>
          </w:tcPr>
          <w:p w14:paraId="0D25E062" w14:textId="77777777" w:rsidR="007D4183" w:rsidRPr="00F23E18" w:rsidRDefault="007D4183" w:rsidP="00203FE5">
            <w:pPr>
              <w:autoSpaceDE w:val="0"/>
              <w:autoSpaceDN w:val="0"/>
              <w:adjustRightInd w:val="0"/>
              <w:spacing w:after="0" w:line="240" w:lineRule="auto"/>
              <w:ind w:left="60" w:right="-10"/>
              <w:jc w:val="right"/>
              <w:rPr>
                <w:rFonts w:ascii="Times New Roman" w:hAnsi="Times New Roman" w:cs="Times New Roman"/>
                <w:color w:val="010205"/>
                <w:sz w:val="20"/>
                <w:szCs w:val="20"/>
              </w:rPr>
            </w:pPr>
            <w:r w:rsidRPr="00F23E18">
              <w:rPr>
                <w:rFonts w:ascii="Times New Roman" w:hAnsi="Times New Roman" w:cs="Times New Roman"/>
                <w:sz w:val="20"/>
                <w:szCs w:val="20"/>
              </w:rPr>
              <w:t>5</w:t>
            </w:r>
          </w:p>
        </w:tc>
        <w:tc>
          <w:tcPr>
            <w:tcW w:w="851" w:type="dxa"/>
          </w:tcPr>
          <w:p w14:paraId="011DBAEA" w14:textId="77777777" w:rsidR="007D4183" w:rsidRPr="00F23E18" w:rsidRDefault="007D4183" w:rsidP="00203FE5">
            <w:pPr>
              <w:autoSpaceDE w:val="0"/>
              <w:autoSpaceDN w:val="0"/>
              <w:adjustRightInd w:val="0"/>
              <w:spacing w:after="0" w:line="240" w:lineRule="auto"/>
              <w:ind w:left="60"/>
              <w:jc w:val="right"/>
              <w:rPr>
                <w:rFonts w:ascii="Times New Roman" w:hAnsi="Times New Roman" w:cs="Times New Roman"/>
                <w:color w:val="010205"/>
                <w:sz w:val="20"/>
                <w:szCs w:val="20"/>
              </w:rPr>
            </w:pPr>
            <w:r w:rsidRPr="00F23E18">
              <w:rPr>
                <w:rFonts w:ascii="Times New Roman" w:hAnsi="Times New Roman" w:cs="Times New Roman"/>
                <w:sz w:val="20"/>
                <w:szCs w:val="20"/>
              </w:rPr>
              <w:t>0.878</w:t>
            </w:r>
          </w:p>
        </w:tc>
      </w:tr>
      <w:tr w:rsidR="007D4183" w:rsidRPr="00F23E18" w14:paraId="3262921A" w14:textId="77777777" w:rsidTr="00213FA6">
        <w:trPr>
          <w:cantSplit/>
          <w:jc w:val="center"/>
        </w:trPr>
        <w:tc>
          <w:tcPr>
            <w:tcW w:w="1276" w:type="dxa"/>
          </w:tcPr>
          <w:p w14:paraId="2B29657F" w14:textId="77777777" w:rsidR="007D4183" w:rsidRPr="00F23E18" w:rsidRDefault="007D4183" w:rsidP="00203FE5">
            <w:pPr>
              <w:autoSpaceDE w:val="0"/>
              <w:autoSpaceDN w:val="0"/>
              <w:adjustRightInd w:val="0"/>
              <w:spacing w:after="0" w:line="240" w:lineRule="auto"/>
              <w:rPr>
                <w:rFonts w:ascii="Times New Roman" w:hAnsi="Times New Roman" w:cs="Times New Roman"/>
                <w:sz w:val="20"/>
                <w:szCs w:val="20"/>
              </w:rPr>
            </w:pPr>
          </w:p>
        </w:tc>
        <w:tc>
          <w:tcPr>
            <w:tcW w:w="1701" w:type="dxa"/>
          </w:tcPr>
          <w:p w14:paraId="6E27906D" w14:textId="77777777" w:rsidR="007D4183" w:rsidRPr="00F23E18" w:rsidRDefault="007D4183" w:rsidP="00203FE5">
            <w:pPr>
              <w:autoSpaceDE w:val="0"/>
              <w:autoSpaceDN w:val="0"/>
              <w:adjustRightInd w:val="0"/>
              <w:spacing w:after="0" w:line="240" w:lineRule="auto"/>
              <w:ind w:left="60" w:right="60"/>
              <w:rPr>
                <w:rFonts w:ascii="Times New Roman" w:hAnsi="Times New Roman" w:cs="Times New Roman"/>
                <w:sz w:val="20"/>
                <w:szCs w:val="20"/>
              </w:rPr>
            </w:pPr>
            <w:r w:rsidRPr="00F23E18">
              <w:rPr>
                <w:rFonts w:ascii="Times New Roman" w:hAnsi="Times New Roman" w:cs="Times New Roman"/>
                <w:sz w:val="20"/>
                <w:szCs w:val="20"/>
              </w:rPr>
              <w:t>Konsentrasi 75%</w:t>
            </w:r>
          </w:p>
        </w:tc>
        <w:tc>
          <w:tcPr>
            <w:tcW w:w="992" w:type="dxa"/>
          </w:tcPr>
          <w:p w14:paraId="7EDC96E3" w14:textId="77777777" w:rsidR="007D4183" w:rsidRPr="00F23E18" w:rsidRDefault="007D4183" w:rsidP="00203FE5">
            <w:pPr>
              <w:autoSpaceDE w:val="0"/>
              <w:autoSpaceDN w:val="0"/>
              <w:adjustRightInd w:val="0"/>
              <w:spacing w:after="0" w:line="240" w:lineRule="auto"/>
              <w:ind w:left="60" w:right="-10"/>
              <w:jc w:val="right"/>
              <w:rPr>
                <w:rFonts w:ascii="Times New Roman" w:hAnsi="Times New Roman" w:cs="Times New Roman"/>
                <w:color w:val="010205"/>
                <w:sz w:val="20"/>
                <w:szCs w:val="20"/>
              </w:rPr>
            </w:pPr>
            <w:r w:rsidRPr="00F23E18">
              <w:rPr>
                <w:rFonts w:ascii="Times New Roman" w:hAnsi="Times New Roman" w:cs="Times New Roman"/>
                <w:sz w:val="20"/>
                <w:szCs w:val="20"/>
              </w:rPr>
              <w:t>0.164</w:t>
            </w:r>
          </w:p>
        </w:tc>
        <w:tc>
          <w:tcPr>
            <w:tcW w:w="567" w:type="dxa"/>
          </w:tcPr>
          <w:p w14:paraId="6F9574E1" w14:textId="77777777" w:rsidR="007D4183" w:rsidRPr="00F23E18" w:rsidRDefault="007D4183" w:rsidP="00203FE5">
            <w:pPr>
              <w:autoSpaceDE w:val="0"/>
              <w:autoSpaceDN w:val="0"/>
              <w:adjustRightInd w:val="0"/>
              <w:spacing w:after="0" w:line="240" w:lineRule="auto"/>
              <w:ind w:left="60"/>
              <w:jc w:val="right"/>
              <w:rPr>
                <w:rFonts w:ascii="Times New Roman" w:hAnsi="Times New Roman" w:cs="Times New Roman"/>
                <w:color w:val="010205"/>
                <w:sz w:val="20"/>
                <w:szCs w:val="20"/>
              </w:rPr>
            </w:pPr>
            <w:r w:rsidRPr="00F23E18">
              <w:rPr>
                <w:rFonts w:ascii="Times New Roman" w:hAnsi="Times New Roman" w:cs="Times New Roman"/>
                <w:sz w:val="20"/>
                <w:szCs w:val="20"/>
              </w:rPr>
              <w:t>5</w:t>
            </w:r>
          </w:p>
        </w:tc>
        <w:tc>
          <w:tcPr>
            <w:tcW w:w="709" w:type="dxa"/>
          </w:tcPr>
          <w:p w14:paraId="53B1C3AA" w14:textId="77777777" w:rsidR="007D4183" w:rsidRPr="00F23E18" w:rsidRDefault="007D4183" w:rsidP="00203FE5">
            <w:pPr>
              <w:autoSpaceDE w:val="0"/>
              <w:autoSpaceDN w:val="0"/>
              <w:adjustRightInd w:val="0"/>
              <w:spacing w:after="0" w:line="240" w:lineRule="auto"/>
              <w:ind w:left="60" w:right="-10"/>
              <w:jc w:val="right"/>
              <w:rPr>
                <w:rFonts w:ascii="Times New Roman" w:hAnsi="Times New Roman" w:cs="Times New Roman"/>
                <w:color w:val="010205"/>
                <w:sz w:val="20"/>
                <w:szCs w:val="20"/>
              </w:rPr>
            </w:pPr>
            <w:r w:rsidRPr="00F23E18">
              <w:rPr>
                <w:rFonts w:ascii="Times New Roman" w:hAnsi="Times New Roman" w:cs="Times New Roman"/>
                <w:sz w:val="20"/>
                <w:szCs w:val="20"/>
              </w:rPr>
              <w:t>0.200</w:t>
            </w:r>
            <w:r w:rsidRPr="00F23E18">
              <w:rPr>
                <w:rFonts w:ascii="Times New Roman" w:hAnsi="Times New Roman" w:cs="Times New Roman"/>
                <w:sz w:val="20"/>
                <w:szCs w:val="20"/>
                <w:vertAlign w:val="superscript"/>
              </w:rPr>
              <w:t>*</w:t>
            </w:r>
          </w:p>
        </w:tc>
        <w:tc>
          <w:tcPr>
            <w:tcW w:w="850" w:type="dxa"/>
          </w:tcPr>
          <w:p w14:paraId="65AC2832" w14:textId="77777777" w:rsidR="007D4183" w:rsidRPr="00F23E18" w:rsidRDefault="007D4183" w:rsidP="00203FE5">
            <w:pPr>
              <w:autoSpaceDE w:val="0"/>
              <w:autoSpaceDN w:val="0"/>
              <w:adjustRightInd w:val="0"/>
              <w:spacing w:after="0" w:line="240" w:lineRule="auto"/>
              <w:ind w:left="60" w:right="-10"/>
              <w:jc w:val="right"/>
              <w:rPr>
                <w:rFonts w:ascii="Times New Roman" w:hAnsi="Times New Roman" w:cs="Times New Roman"/>
                <w:color w:val="010205"/>
                <w:sz w:val="20"/>
                <w:szCs w:val="20"/>
              </w:rPr>
            </w:pPr>
            <w:r w:rsidRPr="00F23E18">
              <w:rPr>
                <w:rFonts w:ascii="Times New Roman" w:hAnsi="Times New Roman" w:cs="Times New Roman"/>
                <w:sz w:val="20"/>
                <w:szCs w:val="20"/>
              </w:rPr>
              <w:t>0.946</w:t>
            </w:r>
          </w:p>
        </w:tc>
        <w:tc>
          <w:tcPr>
            <w:tcW w:w="567" w:type="dxa"/>
          </w:tcPr>
          <w:p w14:paraId="188F0565" w14:textId="77777777" w:rsidR="007D4183" w:rsidRPr="00F23E18" w:rsidRDefault="007D4183" w:rsidP="00203FE5">
            <w:pPr>
              <w:autoSpaceDE w:val="0"/>
              <w:autoSpaceDN w:val="0"/>
              <w:adjustRightInd w:val="0"/>
              <w:spacing w:after="0" w:line="240" w:lineRule="auto"/>
              <w:ind w:left="60" w:right="-10"/>
              <w:jc w:val="right"/>
              <w:rPr>
                <w:rFonts w:ascii="Times New Roman" w:hAnsi="Times New Roman" w:cs="Times New Roman"/>
                <w:color w:val="010205"/>
                <w:sz w:val="20"/>
                <w:szCs w:val="20"/>
              </w:rPr>
            </w:pPr>
            <w:r w:rsidRPr="00F23E18">
              <w:rPr>
                <w:rFonts w:ascii="Times New Roman" w:hAnsi="Times New Roman" w:cs="Times New Roman"/>
                <w:sz w:val="20"/>
                <w:szCs w:val="20"/>
              </w:rPr>
              <w:t>5</w:t>
            </w:r>
          </w:p>
        </w:tc>
        <w:tc>
          <w:tcPr>
            <w:tcW w:w="851" w:type="dxa"/>
          </w:tcPr>
          <w:p w14:paraId="41CEB780" w14:textId="77777777" w:rsidR="007D4183" w:rsidRPr="00F23E18" w:rsidRDefault="007D4183" w:rsidP="00203FE5">
            <w:pPr>
              <w:autoSpaceDE w:val="0"/>
              <w:autoSpaceDN w:val="0"/>
              <w:adjustRightInd w:val="0"/>
              <w:spacing w:after="0" w:line="240" w:lineRule="auto"/>
              <w:ind w:left="60"/>
              <w:jc w:val="right"/>
              <w:rPr>
                <w:rFonts w:ascii="Times New Roman" w:hAnsi="Times New Roman" w:cs="Times New Roman"/>
                <w:color w:val="010205"/>
                <w:sz w:val="20"/>
                <w:szCs w:val="20"/>
              </w:rPr>
            </w:pPr>
            <w:r w:rsidRPr="00F23E18">
              <w:rPr>
                <w:rFonts w:ascii="Times New Roman" w:hAnsi="Times New Roman" w:cs="Times New Roman"/>
                <w:sz w:val="20"/>
                <w:szCs w:val="20"/>
              </w:rPr>
              <w:t>0.709</w:t>
            </w:r>
          </w:p>
        </w:tc>
      </w:tr>
      <w:tr w:rsidR="007D4183" w:rsidRPr="00F23E18" w14:paraId="2D3D63A5" w14:textId="77777777" w:rsidTr="00213FA6">
        <w:trPr>
          <w:cantSplit/>
          <w:jc w:val="center"/>
        </w:trPr>
        <w:tc>
          <w:tcPr>
            <w:tcW w:w="7508" w:type="dxa"/>
            <w:gridSpan w:val="8"/>
            <w:tcBorders>
              <w:top w:val="single" w:sz="4" w:space="0" w:color="auto"/>
            </w:tcBorders>
          </w:tcPr>
          <w:p w14:paraId="0A8BB8CE" w14:textId="77777777" w:rsidR="007D4183" w:rsidRPr="00F23E18" w:rsidRDefault="007D4183" w:rsidP="00203FE5">
            <w:pPr>
              <w:autoSpaceDE w:val="0"/>
              <w:autoSpaceDN w:val="0"/>
              <w:adjustRightInd w:val="0"/>
              <w:spacing w:after="0" w:line="240" w:lineRule="auto"/>
              <w:ind w:left="60" w:right="60"/>
              <w:rPr>
                <w:rFonts w:ascii="Times New Roman" w:hAnsi="Times New Roman" w:cs="Times New Roman"/>
                <w:sz w:val="20"/>
                <w:szCs w:val="20"/>
              </w:rPr>
            </w:pPr>
            <w:r w:rsidRPr="00F23E18">
              <w:rPr>
                <w:rFonts w:ascii="Times New Roman" w:hAnsi="Times New Roman" w:cs="Times New Roman"/>
                <w:sz w:val="20"/>
                <w:szCs w:val="20"/>
              </w:rPr>
              <w:t>a. Lilliefors Significance Correction</w:t>
            </w:r>
          </w:p>
        </w:tc>
      </w:tr>
    </w:tbl>
    <w:p w14:paraId="3113662C" w14:textId="4763D311" w:rsidR="007D4183" w:rsidRDefault="007D4183" w:rsidP="007D4183">
      <w:pPr>
        <w:spacing w:after="0" w:line="240" w:lineRule="auto"/>
        <w:jc w:val="center"/>
        <w:rPr>
          <w:rFonts w:ascii="Times New Roman" w:hAnsi="Times New Roman" w:cs="Times New Roman"/>
          <w:b/>
        </w:rPr>
      </w:pPr>
    </w:p>
    <w:p w14:paraId="0929F6D6" w14:textId="77777777" w:rsidR="00213FA6" w:rsidRDefault="00213FA6" w:rsidP="00BC5BEC">
      <w:pPr>
        <w:spacing w:after="0" w:line="360" w:lineRule="auto"/>
        <w:ind w:firstLine="709"/>
        <w:jc w:val="both"/>
        <w:rPr>
          <w:rFonts w:ascii="Times New Roman" w:hAnsi="Times New Roman" w:cs="Times New Roman"/>
          <w:lang w:val="sv-SE"/>
        </w:rPr>
        <w:sectPr w:rsidR="00213FA6" w:rsidSect="00A27690">
          <w:type w:val="continuous"/>
          <w:pgSz w:w="11906" w:h="16838" w:code="9"/>
          <w:pgMar w:top="1418" w:right="1418" w:bottom="1418" w:left="1418" w:header="709" w:footer="709" w:gutter="0"/>
          <w:cols w:space="708"/>
          <w:docGrid w:linePitch="360"/>
        </w:sectPr>
      </w:pPr>
    </w:p>
    <w:p w14:paraId="5820D641" w14:textId="77777777" w:rsidR="00213FA6" w:rsidRDefault="00BC5BEC" w:rsidP="00BC5BEC">
      <w:pPr>
        <w:spacing w:after="0" w:line="360" w:lineRule="auto"/>
        <w:ind w:firstLine="709"/>
        <w:jc w:val="both"/>
        <w:rPr>
          <w:rFonts w:ascii="Times New Roman" w:hAnsi="Times New Roman" w:cs="Times New Roman"/>
          <w:lang w:val="sv-SE"/>
        </w:rPr>
        <w:sectPr w:rsidR="00213FA6" w:rsidSect="00213FA6">
          <w:type w:val="continuous"/>
          <w:pgSz w:w="11906" w:h="16838" w:code="9"/>
          <w:pgMar w:top="1418" w:right="1418" w:bottom="1418" w:left="1418" w:header="709" w:footer="709" w:gutter="0"/>
          <w:cols w:num="2" w:space="708"/>
          <w:docGrid w:linePitch="360"/>
        </w:sectPr>
      </w:pPr>
      <w:r w:rsidRPr="00BC5BEC">
        <w:rPr>
          <w:rFonts w:ascii="Times New Roman" w:hAnsi="Times New Roman" w:cs="Times New Roman"/>
          <w:lang w:val="sv-SE"/>
        </w:rPr>
        <w:t xml:space="preserve">Berdasarkan hasil uji normalitas menggunakan metode Shapiro-Wilk test, diperoleh nilai signifikansi (Sig.) pada masing-masing kelompok perlakuan. Pada kelompok kontrol positif diperoleh nilai Sig. sebesar </w:t>
      </w:r>
      <w:r w:rsidRPr="00BC5BEC">
        <w:rPr>
          <w:rFonts w:ascii="Times New Roman" w:hAnsi="Times New Roman" w:cs="Times New Roman"/>
          <w:lang w:val="sv-SE"/>
        </w:rPr>
        <w:t>0,091, kontrol negatif sebesar 0,314, konsentrasi 25% sebesar 0,428, konsentrasi 50% sebesar 0,325, dan konsentrasi 75% sebesar 0,307.</w:t>
      </w:r>
    </w:p>
    <w:p w14:paraId="5BA51EB2" w14:textId="29EF3068" w:rsidR="00BC5BEC" w:rsidRPr="00BC5BEC" w:rsidRDefault="00BC5BEC" w:rsidP="00BC5BEC">
      <w:pPr>
        <w:spacing w:after="0" w:line="360" w:lineRule="auto"/>
        <w:ind w:firstLine="709"/>
        <w:jc w:val="both"/>
        <w:rPr>
          <w:rFonts w:ascii="Times New Roman" w:hAnsi="Times New Roman" w:cs="Times New Roman"/>
          <w:b/>
          <w:sz w:val="20"/>
          <w:szCs w:val="20"/>
        </w:rPr>
      </w:pPr>
    </w:p>
    <w:p w14:paraId="17ED5737" w14:textId="77777777" w:rsidR="00BC5BEC" w:rsidRDefault="00BC5BEC" w:rsidP="007D4183">
      <w:pPr>
        <w:spacing w:after="0" w:line="240" w:lineRule="auto"/>
        <w:jc w:val="center"/>
        <w:rPr>
          <w:rFonts w:ascii="Times New Roman" w:hAnsi="Times New Roman" w:cs="Times New Roman"/>
          <w:b/>
        </w:rPr>
      </w:pPr>
    </w:p>
    <w:p w14:paraId="7DE439A9" w14:textId="62401E45" w:rsidR="00203FE5" w:rsidRPr="00203FE5" w:rsidRDefault="00B6284E" w:rsidP="00203FE5">
      <w:pPr>
        <w:spacing w:after="0" w:line="240" w:lineRule="auto"/>
        <w:jc w:val="center"/>
        <w:rPr>
          <w:rFonts w:ascii="Times New Roman" w:hAnsi="Times New Roman" w:cs="Times New Roman"/>
          <w:b/>
          <w:bCs/>
          <w:lang w:val="en-US"/>
        </w:rPr>
      </w:pPr>
      <w:r>
        <w:rPr>
          <w:rFonts w:ascii="Times New Roman" w:hAnsi="Times New Roman" w:cs="Times New Roman"/>
          <w:b/>
          <w:bCs/>
        </w:rPr>
        <w:t xml:space="preserve">Tabel </w:t>
      </w:r>
      <w:r w:rsidR="00203FE5">
        <w:rPr>
          <w:rFonts w:ascii="Times New Roman" w:hAnsi="Times New Roman" w:cs="Times New Roman"/>
          <w:b/>
          <w:bCs/>
          <w:lang w:val="en-US"/>
        </w:rPr>
        <w:t>5</w:t>
      </w:r>
    </w:p>
    <w:p w14:paraId="68E557A5" w14:textId="0592520B" w:rsidR="00B04396" w:rsidRDefault="00203FE5" w:rsidP="00203FE5">
      <w:pPr>
        <w:spacing w:after="0" w:line="240" w:lineRule="auto"/>
        <w:jc w:val="center"/>
        <w:rPr>
          <w:rFonts w:ascii="Times New Roman" w:hAnsi="Times New Roman" w:cs="Times New Roman"/>
          <w:b/>
          <w:bCs/>
          <w:sz w:val="24"/>
          <w:szCs w:val="24"/>
        </w:rPr>
      </w:pPr>
      <w:r w:rsidRPr="00827174">
        <w:rPr>
          <w:rFonts w:ascii="Times New Roman" w:hAnsi="Times New Roman" w:cs="Times New Roman"/>
          <w:b/>
          <w:bCs/>
          <w:sz w:val="24"/>
          <w:szCs w:val="24"/>
        </w:rPr>
        <w:t>Hasil Analisis Normalitas Data ekstrak daun Pandan Wangi dalam menghambat bakteri Staphylococcus aureus</w:t>
      </w:r>
    </w:p>
    <w:p w14:paraId="596220A0" w14:textId="248A6F8C" w:rsidR="00203FE5" w:rsidRDefault="00203FE5" w:rsidP="00203FE5">
      <w:pPr>
        <w:spacing w:after="0" w:line="240" w:lineRule="auto"/>
        <w:jc w:val="center"/>
        <w:rPr>
          <w:rFonts w:ascii="Times New Roman" w:hAnsi="Times New Roman" w:cs="Times New Roman"/>
          <w:b/>
          <w:bCs/>
          <w:sz w:val="24"/>
          <w:szCs w:val="24"/>
        </w:rPr>
      </w:pPr>
    </w:p>
    <w:tbl>
      <w:tblPr>
        <w:tblW w:w="7517" w:type="dxa"/>
        <w:jc w:val="center"/>
        <w:tblLayout w:type="fixed"/>
        <w:tblCellMar>
          <w:left w:w="0" w:type="dxa"/>
          <w:right w:w="0" w:type="dxa"/>
        </w:tblCellMar>
        <w:tblLook w:val="0000" w:firstRow="0" w:lastRow="0" w:firstColumn="0" w:lastColumn="0" w:noHBand="0" w:noVBand="0"/>
      </w:tblPr>
      <w:tblGrid>
        <w:gridCol w:w="1276"/>
        <w:gridCol w:w="1701"/>
        <w:gridCol w:w="992"/>
        <w:gridCol w:w="567"/>
        <w:gridCol w:w="709"/>
        <w:gridCol w:w="850"/>
        <w:gridCol w:w="567"/>
        <w:gridCol w:w="855"/>
      </w:tblGrid>
      <w:tr w:rsidR="00203FE5" w:rsidRPr="00256CF8" w14:paraId="38C63C25" w14:textId="77777777" w:rsidTr="00213FA6">
        <w:trPr>
          <w:cantSplit/>
          <w:jc w:val="center"/>
        </w:trPr>
        <w:tc>
          <w:tcPr>
            <w:tcW w:w="1276" w:type="dxa"/>
            <w:tcBorders>
              <w:top w:val="single" w:sz="4" w:space="0" w:color="auto"/>
            </w:tcBorders>
          </w:tcPr>
          <w:p w14:paraId="5644A51F" w14:textId="77777777" w:rsidR="00203FE5" w:rsidRPr="00256CF8" w:rsidRDefault="00203FE5" w:rsidP="00203FE5">
            <w:pPr>
              <w:autoSpaceDE w:val="0"/>
              <w:autoSpaceDN w:val="0"/>
              <w:adjustRightInd w:val="0"/>
              <w:spacing w:after="0" w:line="240" w:lineRule="auto"/>
              <w:rPr>
                <w:rFonts w:ascii="Times New Roman" w:hAnsi="Times New Roman" w:cs="Times New Roman"/>
                <w:sz w:val="20"/>
                <w:szCs w:val="20"/>
                <w:lang w:val="sv-SE"/>
              </w:rPr>
            </w:pPr>
          </w:p>
        </w:tc>
        <w:tc>
          <w:tcPr>
            <w:tcW w:w="1701" w:type="dxa"/>
            <w:vMerge w:val="restart"/>
            <w:tcBorders>
              <w:top w:val="single" w:sz="4" w:space="0" w:color="auto"/>
            </w:tcBorders>
            <w:vAlign w:val="bottom"/>
          </w:tcPr>
          <w:p w14:paraId="227F7BF1"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Kelompok perlakuan</w:t>
            </w:r>
          </w:p>
        </w:tc>
        <w:tc>
          <w:tcPr>
            <w:tcW w:w="2268" w:type="dxa"/>
            <w:gridSpan w:val="3"/>
            <w:tcBorders>
              <w:top w:val="single" w:sz="4" w:space="0" w:color="auto"/>
            </w:tcBorders>
            <w:vAlign w:val="bottom"/>
          </w:tcPr>
          <w:p w14:paraId="0FC292B0" w14:textId="77777777" w:rsidR="00203FE5" w:rsidRPr="00256CF8"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256CF8">
              <w:rPr>
                <w:rFonts w:ascii="Times New Roman" w:hAnsi="Times New Roman" w:cs="Times New Roman"/>
                <w:sz w:val="20"/>
                <w:szCs w:val="20"/>
              </w:rPr>
              <w:t>Kolmogorov-Smirnov</w:t>
            </w:r>
            <w:r w:rsidRPr="00256CF8">
              <w:rPr>
                <w:rFonts w:ascii="Times New Roman" w:hAnsi="Times New Roman" w:cs="Times New Roman"/>
                <w:sz w:val="20"/>
                <w:szCs w:val="20"/>
                <w:vertAlign w:val="superscript"/>
              </w:rPr>
              <w:t>a</w:t>
            </w:r>
          </w:p>
        </w:tc>
        <w:tc>
          <w:tcPr>
            <w:tcW w:w="2268" w:type="dxa"/>
            <w:gridSpan w:val="3"/>
            <w:tcBorders>
              <w:top w:val="single" w:sz="4" w:space="0" w:color="auto"/>
            </w:tcBorders>
            <w:vAlign w:val="bottom"/>
          </w:tcPr>
          <w:p w14:paraId="36821E03" w14:textId="77777777" w:rsidR="00203FE5" w:rsidRPr="00256CF8"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256CF8">
              <w:rPr>
                <w:rFonts w:ascii="Times New Roman" w:hAnsi="Times New Roman" w:cs="Times New Roman"/>
                <w:sz w:val="20"/>
                <w:szCs w:val="20"/>
              </w:rPr>
              <w:t>Shapiro-Wilk</w:t>
            </w:r>
          </w:p>
        </w:tc>
      </w:tr>
      <w:tr w:rsidR="00203FE5" w:rsidRPr="00256CF8" w14:paraId="2B380958" w14:textId="77777777" w:rsidTr="00213FA6">
        <w:trPr>
          <w:cantSplit/>
          <w:jc w:val="center"/>
        </w:trPr>
        <w:tc>
          <w:tcPr>
            <w:tcW w:w="1276" w:type="dxa"/>
            <w:tcBorders>
              <w:bottom w:val="single" w:sz="4" w:space="0" w:color="auto"/>
            </w:tcBorders>
          </w:tcPr>
          <w:p w14:paraId="27FE363A" w14:textId="77777777" w:rsidR="00203FE5" w:rsidRPr="00256CF8" w:rsidRDefault="00203FE5" w:rsidP="00203FE5">
            <w:pPr>
              <w:autoSpaceDE w:val="0"/>
              <w:autoSpaceDN w:val="0"/>
              <w:adjustRightInd w:val="0"/>
              <w:spacing w:after="0" w:line="240" w:lineRule="auto"/>
              <w:rPr>
                <w:rFonts w:ascii="Times New Roman" w:hAnsi="Times New Roman" w:cs="Times New Roman"/>
                <w:sz w:val="20"/>
                <w:szCs w:val="20"/>
              </w:rPr>
            </w:pPr>
          </w:p>
        </w:tc>
        <w:tc>
          <w:tcPr>
            <w:tcW w:w="1701" w:type="dxa"/>
            <w:vMerge/>
            <w:tcBorders>
              <w:bottom w:val="single" w:sz="4" w:space="0" w:color="auto"/>
            </w:tcBorders>
            <w:vAlign w:val="bottom"/>
          </w:tcPr>
          <w:p w14:paraId="5E73204B" w14:textId="77777777" w:rsidR="00203FE5" w:rsidRPr="00256CF8" w:rsidRDefault="00203FE5" w:rsidP="00203FE5">
            <w:pPr>
              <w:autoSpaceDE w:val="0"/>
              <w:autoSpaceDN w:val="0"/>
              <w:adjustRightInd w:val="0"/>
              <w:spacing w:after="0" w:line="240" w:lineRule="auto"/>
              <w:rPr>
                <w:rFonts w:ascii="Times New Roman" w:hAnsi="Times New Roman" w:cs="Times New Roman"/>
                <w:sz w:val="20"/>
                <w:szCs w:val="20"/>
              </w:rPr>
            </w:pPr>
          </w:p>
        </w:tc>
        <w:tc>
          <w:tcPr>
            <w:tcW w:w="992" w:type="dxa"/>
            <w:tcBorders>
              <w:bottom w:val="single" w:sz="4" w:space="0" w:color="auto"/>
            </w:tcBorders>
            <w:vAlign w:val="bottom"/>
          </w:tcPr>
          <w:p w14:paraId="01AAB331" w14:textId="77777777" w:rsidR="00203FE5" w:rsidRPr="00256CF8"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256CF8">
              <w:rPr>
                <w:rFonts w:ascii="Times New Roman" w:hAnsi="Times New Roman" w:cs="Times New Roman"/>
                <w:sz w:val="20"/>
                <w:szCs w:val="20"/>
              </w:rPr>
              <w:t>Statistic</w:t>
            </w:r>
          </w:p>
        </w:tc>
        <w:tc>
          <w:tcPr>
            <w:tcW w:w="567" w:type="dxa"/>
            <w:tcBorders>
              <w:bottom w:val="single" w:sz="4" w:space="0" w:color="auto"/>
            </w:tcBorders>
            <w:vAlign w:val="bottom"/>
          </w:tcPr>
          <w:p w14:paraId="0CA91F64" w14:textId="77777777" w:rsidR="00203FE5" w:rsidRPr="00256CF8"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256CF8">
              <w:rPr>
                <w:rFonts w:ascii="Times New Roman" w:hAnsi="Times New Roman" w:cs="Times New Roman"/>
                <w:sz w:val="20"/>
                <w:szCs w:val="20"/>
              </w:rPr>
              <w:t>df</w:t>
            </w:r>
          </w:p>
        </w:tc>
        <w:tc>
          <w:tcPr>
            <w:tcW w:w="709" w:type="dxa"/>
            <w:tcBorders>
              <w:bottom w:val="single" w:sz="4" w:space="0" w:color="auto"/>
            </w:tcBorders>
            <w:vAlign w:val="bottom"/>
          </w:tcPr>
          <w:p w14:paraId="4F2608D6" w14:textId="77777777" w:rsidR="00203FE5" w:rsidRPr="00256CF8"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256CF8">
              <w:rPr>
                <w:rFonts w:ascii="Times New Roman" w:hAnsi="Times New Roman" w:cs="Times New Roman"/>
                <w:sz w:val="20"/>
                <w:szCs w:val="20"/>
              </w:rPr>
              <w:t>Sig.</w:t>
            </w:r>
          </w:p>
        </w:tc>
        <w:tc>
          <w:tcPr>
            <w:tcW w:w="850" w:type="dxa"/>
            <w:tcBorders>
              <w:bottom w:val="single" w:sz="4" w:space="0" w:color="auto"/>
            </w:tcBorders>
            <w:vAlign w:val="bottom"/>
          </w:tcPr>
          <w:p w14:paraId="012DCB7C" w14:textId="77777777" w:rsidR="00203FE5" w:rsidRPr="00256CF8"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256CF8">
              <w:rPr>
                <w:rFonts w:ascii="Times New Roman" w:hAnsi="Times New Roman" w:cs="Times New Roman"/>
                <w:sz w:val="20"/>
                <w:szCs w:val="20"/>
              </w:rPr>
              <w:t>Statistic</w:t>
            </w:r>
          </w:p>
        </w:tc>
        <w:tc>
          <w:tcPr>
            <w:tcW w:w="567" w:type="dxa"/>
            <w:tcBorders>
              <w:bottom w:val="single" w:sz="4" w:space="0" w:color="auto"/>
            </w:tcBorders>
            <w:vAlign w:val="bottom"/>
          </w:tcPr>
          <w:p w14:paraId="54E3FEC1" w14:textId="77777777" w:rsidR="00203FE5" w:rsidRPr="00256CF8"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256CF8">
              <w:rPr>
                <w:rFonts w:ascii="Times New Roman" w:hAnsi="Times New Roman" w:cs="Times New Roman"/>
                <w:sz w:val="20"/>
                <w:szCs w:val="20"/>
              </w:rPr>
              <w:t>df</w:t>
            </w:r>
          </w:p>
        </w:tc>
        <w:tc>
          <w:tcPr>
            <w:tcW w:w="851" w:type="dxa"/>
            <w:tcBorders>
              <w:bottom w:val="single" w:sz="4" w:space="0" w:color="auto"/>
            </w:tcBorders>
            <w:vAlign w:val="bottom"/>
          </w:tcPr>
          <w:p w14:paraId="49B1207C" w14:textId="77777777" w:rsidR="00203FE5" w:rsidRPr="00256CF8"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256CF8">
              <w:rPr>
                <w:rFonts w:ascii="Times New Roman" w:hAnsi="Times New Roman" w:cs="Times New Roman"/>
                <w:sz w:val="20"/>
                <w:szCs w:val="20"/>
              </w:rPr>
              <w:t>Sig.</w:t>
            </w:r>
          </w:p>
        </w:tc>
      </w:tr>
      <w:tr w:rsidR="00203FE5" w:rsidRPr="00256CF8" w14:paraId="136FFD94" w14:textId="77777777" w:rsidTr="00213FA6">
        <w:trPr>
          <w:cantSplit/>
          <w:jc w:val="center"/>
        </w:trPr>
        <w:tc>
          <w:tcPr>
            <w:tcW w:w="1276" w:type="dxa"/>
            <w:vMerge w:val="restart"/>
            <w:tcBorders>
              <w:top w:val="single" w:sz="4" w:space="0" w:color="auto"/>
            </w:tcBorders>
          </w:tcPr>
          <w:p w14:paraId="1FCB35B6"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Daya_hambat</w:t>
            </w:r>
          </w:p>
        </w:tc>
        <w:tc>
          <w:tcPr>
            <w:tcW w:w="1701" w:type="dxa"/>
            <w:tcBorders>
              <w:top w:val="single" w:sz="4" w:space="0" w:color="auto"/>
            </w:tcBorders>
          </w:tcPr>
          <w:p w14:paraId="51D83832"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Kontrol Positif</w:t>
            </w:r>
          </w:p>
        </w:tc>
        <w:tc>
          <w:tcPr>
            <w:tcW w:w="992" w:type="dxa"/>
            <w:tcBorders>
              <w:top w:val="single" w:sz="4" w:space="0" w:color="auto"/>
            </w:tcBorders>
          </w:tcPr>
          <w:p w14:paraId="6EF0AF07" w14:textId="77777777" w:rsidR="00203FE5" w:rsidRPr="00256CF8" w:rsidRDefault="00203FE5" w:rsidP="00203FE5">
            <w:pPr>
              <w:autoSpaceDE w:val="0"/>
              <w:autoSpaceDN w:val="0"/>
              <w:adjustRightInd w:val="0"/>
              <w:spacing w:after="0" w:line="240" w:lineRule="auto"/>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0.348</w:t>
            </w:r>
          </w:p>
        </w:tc>
        <w:tc>
          <w:tcPr>
            <w:tcW w:w="567" w:type="dxa"/>
            <w:tcBorders>
              <w:top w:val="single" w:sz="4" w:space="0" w:color="auto"/>
            </w:tcBorders>
          </w:tcPr>
          <w:p w14:paraId="227789B8" w14:textId="77777777" w:rsidR="00203FE5" w:rsidRPr="00256CF8" w:rsidRDefault="00203FE5" w:rsidP="00203FE5">
            <w:pPr>
              <w:autoSpaceDE w:val="0"/>
              <w:autoSpaceDN w:val="0"/>
              <w:adjustRightInd w:val="0"/>
              <w:spacing w:after="0" w:line="240" w:lineRule="auto"/>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5</w:t>
            </w:r>
          </w:p>
        </w:tc>
        <w:tc>
          <w:tcPr>
            <w:tcW w:w="709" w:type="dxa"/>
            <w:tcBorders>
              <w:top w:val="single" w:sz="4" w:space="0" w:color="auto"/>
            </w:tcBorders>
          </w:tcPr>
          <w:p w14:paraId="5EEB1A27" w14:textId="77777777" w:rsidR="00203FE5" w:rsidRPr="00256CF8" w:rsidRDefault="00203FE5" w:rsidP="00203FE5">
            <w:pPr>
              <w:autoSpaceDE w:val="0"/>
              <w:autoSpaceDN w:val="0"/>
              <w:adjustRightInd w:val="0"/>
              <w:spacing w:after="0" w:line="240" w:lineRule="auto"/>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0.047</w:t>
            </w:r>
          </w:p>
        </w:tc>
        <w:tc>
          <w:tcPr>
            <w:tcW w:w="850" w:type="dxa"/>
            <w:tcBorders>
              <w:top w:val="single" w:sz="4" w:space="0" w:color="auto"/>
            </w:tcBorders>
          </w:tcPr>
          <w:p w14:paraId="7C5740DA" w14:textId="77777777" w:rsidR="00203FE5" w:rsidRPr="00256CF8" w:rsidRDefault="00203FE5" w:rsidP="00203FE5">
            <w:pPr>
              <w:autoSpaceDE w:val="0"/>
              <w:autoSpaceDN w:val="0"/>
              <w:adjustRightInd w:val="0"/>
              <w:spacing w:after="0" w:line="240" w:lineRule="auto"/>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0.806</w:t>
            </w:r>
          </w:p>
        </w:tc>
        <w:tc>
          <w:tcPr>
            <w:tcW w:w="567" w:type="dxa"/>
            <w:tcBorders>
              <w:top w:val="single" w:sz="4" w:space="0" w:color="auto"/>
            </w:tcBorders>
          </w:tcPr>
          <w:p w14:paraId="3A5FE09C" w14:textId="77777777" w:rsidR="00203FE5" w:rsidRPr="00256CF8" w:rsidRDefault="00203FE5" w:rsidP="00203FE5">
            <w:pPr>
              <w:autoSpaceDE w:val="0"/>
              <w:autoSpaceDN w:val="0"/>
              <w:adjustRightInd w:val="0"/>
              <w:spacing w:after="0" w:line="240" w:lineRule="auto"/>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5</w:t>
            </w:r>
          </w:p>
        </w:tc>
        <w:tc>
          <w:tcPr>
            <w:tcW w:w="851" w:type="dxa"/>
            <w:tcBorders>
              <w:top w:val="single" w:sz="4" w:space="0" w:color="auto"/>
            </w:tcBorders>
          </w:tcPr>
          <w:p w14:paraId="0B388C6E" w14:textId="77777777" w:rsidR="00203FE5" w:rsidRPr="00256CF8" w:rsidRDefault="00203FE5" w:rsidP="00203FE5">
            <w:pPr>
              <w:autoSpaceDE w:val="0"/>
              <w:autoSpaceDN w:val="0"/>
              <w:adjustRightInd w:val="0"/>
              <w:spacing w:after="0" w:line="240" w:lineRule="auto"/>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0.091</w:t>
            </w:r>
          </w:p>
        </w:tc>
      </w:tr>
      <w:tr w:rsidR="00203FE5" w:rsidRPr="00256CF8" w14:paraId="4DE3F6B1" w14:textId="77777777" w:rsidTr="00213FA6">
        <w:trPr>
          <w:cantSplit/>
          <w:jc w:val="center"/>
        </w:trPr>
        <w:tc>
          <w:tcPr>
            <w:tcW w:w="1276" w:type="dxa"/>
            <w:vMerge/>
          </w:tcPr>
          <w:p w14:paraId="4A5FD149" w14:textId="77777777" w:rsidR="00203FE5" w:rsidRPr="00256CF8" w:rsidRDefault="00203FE5" w:rsidP="00203FE5">
            <w:pPr>
              <w:autoSpaceDE w:val="0"/>
              <w:autoSpaceDN w:val="0"/>
              <w:adjustRightInd w:val="0"/>
              <w:spacing w:after="0" w:line="240" w:lineRule="auto"/>
              <w:rPr>
                <w:rFonts w:ascii="Times New Roman" w:hAnsi="Times New Roman" w:cs="Times New Roman"/>
                <w:sz w:val="20"/>
                <w:szCs w:val="20"/>
              </w:rPr>
            </w:pPr>
          </w:p>
        </w:tc>
        <w:tc>
          <w:tcPr>
            <w:tcW w:w="1701" w:type="dxa"/>
          </w:tcPr>
          <w:p w14:paraId="58ECB20A"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Kontrol Negatif</w:t>
            </w:r>
          </w:p>
        </w:tc>
        <w:tc>
          <w:tcPr>
            <w:tcW w:w="992" w:type="dxa"/>
          </w:tcPr>
          <w:p w14:paraId="0B76FF48" w14:textId="77777777" w:rsidR="00203FE5" w:rsidRPr="00256CF8" w:rsidRDefault="00203FE5" w:rsidP="00203FE5">
            <w:pPr>
              <w:autoSpaceDE w:val="0"/>
              <w:autoSpaceDN w:val="0"/>
              <w:adjustRightInd w:val="0"/>
              <w:spacing w:after="0" w:line="240" w:lineRule="auto"/>
              <w:ind w:left="60" w:right="-10"/>
              <w:jc w:val="right"/>
              <w:rPr>
                <w:rFonts w:ascii="Times New Roman" w:hAnsi="Times New Roman" w:cs="Times New Roman"/>
                <w:bCs/>
                <w:iCs/>
                <w:sz w:val="20"/>
                <w:szCs w:val="20"/>
              </w:rPr>
            </w:pPr>
            <w:r w:rsidRPr="00256CF8">
              <w:rPr>
                <w:rFonts w:ascii="Times New Roman" w:hAnsi="Times New Roman" w:cs="Times New Roman"/>
                <w:bCs/>
                <w:iCs/>
                <w:sz w:val="20"/>
                <w:szCs w:val="20"/>
              </w:rPr>
              <w:t>0.231</w:t>
            </w:r>
          </w:p>
        </w:tc>
        <w:tc>
          <w:tcPr>
            <w:tcW w:w="567" w:type="dxa"/>
          </w:tcPr>
          <w:p w14:paraId="6F2C11DE" w14:textId="77777777" w:rsidR="00203FE5" w:rsidRPr="00256CF8" w:rsidRDefault="00203FE5" w:rsidP="00203FE5">
            <w:pPr>
              <w:autoSpaceDE w:val="0"/>
              <w:autoSpaceDN w:val="0"/>
              <w:adjustRightInd w:val="0"/>
              <w:spacing w:after="0" w:line="240" w:lineRule="auto"/>
              <w:ind w:left="60"/>
              <w:jc w:val="right"/>
              <w:rPr>
                <w:rFonts w:ascii="Times New Roman" w:hAnsi="Times New Roman" w:cs="Times New Roman"/>
                <w:bCs/>
                <w:iCs/>
                <w:sz w:val="20"/>
                <w:szCs w:val="20"/>
              </w:rPr>
            </w:pPr>
            <w:r w:rsidRPr="00256CF8">
              <w:rPr>
                <w:rFonts w:ascii="Times New Roman" w:hAnsi="Times New Roman" w:cs="Times New Roman"/>
                <w:bCs/>
                <w:iCs/>
                <w:sz w:val="20"/>
                <w:szCs w:val="20"/>
              </w:rPr>
              <w:t>5</w:t>
            </w:r>
          </w:p>
        </w:tc>
        <w:tc>
          <w:tcPr>
            <w:tcW w:w="709" w:type="dxa"/>
          </w:tcPr>
          <w:p w14:paraId="08B67201" w14:textId="77777777" w:rsidR="00203FE5" w:rsidRPr="00256CF8" w:rsidRDefault="00203FE5" w:rsidP="00203FE5">
            <w:pPr>
              <w:autoSpaceDE w:val="0"/>
              <w:autoSpaceDN w:val="0"/>
              <w:adjustRightInd w:val="0"/>
              <w:spacing w:after="0" w:line="240" w:lineRule="auto"/>
              <w:ind w:left="60" w:right="-10"/>
              <w:jc w:val="right"/>
              <w:rPr>
                <w:rFonts w:ascii="Times New Roman" w:hAnsi="Times New Roman" w:cs="Times New Roman"/>
                <w:bCs/>
                <w:iCs/>
                <w:sz w:val="20"/>
                <w:szCs w:val="20"/>
              </w:rPr>
            </w:pPr>
            <w:r w:rsidRPr="00256CF8">
              <w:rPr>
                <w:rFonts w:ascii="Times New Roman" w:hAnsi="Times New Roman" w:cs="Times New Roman"/>
                <w:bCs/>
                <w:iCs/>
                <w:sz w:val="20"/>
                <w:szCs w:val="20"/>
              </w:rPr>
              <w:t>0.200</w:t>
            </w:r>
            <w:r w:rsidRPr="00256CF8">
              <w:rPr>
                <w:rFonts w:ascii="Times New Roman" w:hAnsi="Times New Roman" w:cs="Times New Roman"/>
                <w:bCs/>
                <w:iCs/>
                <w:sz w:val="20"/>
                <w:szCs w:val="20"/>
                <w:vertAlign w:val="superscript"/>
              </w:rPr>
              <w:t>*</w:t>
            </w:r>
          </w:p>
        </w:tc>
        <w:tc>
          <w:tcPr>
            <w:tcW w:w="850" w:type="dxa"/>
          </w:tcPr>
          <w:p w14:paraId="5A4049AF" w14:textId="77777777" w:rsidR="00203FE5" w:rsidRPr="00256CF8" w:rsidRDefault="00203FE5" w:rsidP="00203FE5">
            <w:pPr>
              <w:autoSpaceDE w:val="0"/>
              <w:autoSpaceDN w:val="0"/>
              <w:adjustRightInd w:val="0"/>
              <w:spacing w:after="0" w:line="240" w:lineRule="auto"/>
              <w:ind w:left="60" w:right="-10"/>
              <w:jc w:val="right"/>
              <w:rPr>
                <w:rFonts w:ascii="Times New Roman" w:hAnsi="Times New Roman" w:cs="Times New Roman"/>
                <w:bCs/>
                <w:iCs/>
                <w:sz w:val="20"/>
                <w:szCs w:val="20"/>
              </w:rPr>
            </w:pPr>
            <w:r w:rsidRPr="00256CF8">
              <w:rPr>
                <w:rFonts w:ascii="Times New Roman" w:hAnsi="Times New Roman" w:cs="Times New Roman"/>
                <w:bCs/>
                <w:iCs/>
                <w:sz w:val="20"/>
                <w:szCs w:val="20"/>
              </w:rPr>
              <w:t>0.881</w:t>
            </w:r>
          </w:p>
        </w:tc>
        <w:tc>
          <w:tcPr>
            <w:tcW w:w="567" w:type="dxa"/>
          </w:tcPr>
          <w:p w14:paraId="6F5796B0" w14:textId="77777777" w:rsidR="00203FE5" w:rsidRPr="00256CF8" w:rsidRDefault="00203FE5" w:rsidP="00203FE5">
            <w:pPr>
              <w:autoSpaceDE w:val="0"/>
              <w:autoSpaceDN w:val="0"/>
              <w:adjustRightInd w:val="0"/>
              <w:spacing w:after="0" w:line="240" w:lineRule="auto"/>
              <w:ind w:left="60" w:right="-10"/>
              <w:jc w:val="right"/>
              <w:rPr>
                <w:rFonts w:ascii="Times New Roman" w:hAnsi="Times New Roman" w:cs="Times New Roman"/>
                <w:bCs/>
                <w:iCs/>
                <w:sz w:val="20"/>
                <w:szCs w:val="20"/>
              </w:rPr>
            </w:pPr>
            <w:r w:rsidRPr="00256CF8">
              <w:rPr>
                <w:rFonts w:ascii="Times New Roman" w:hAnsi="Times New Roman" w:cs="Times New Roman"/>
                <w:bCs/>
                <w:iCs/>
                <w:sz w:val="20"/>
                <w:szCs w:val="20"/>
              </w:rPr>
              <w:t>5</w:t>
            </w:r>
          </w:p>
        </w:tc>
        <w:tc>
          <w:tcPr>
            <w:tcW w:w="851" w:type="dxa"/>
          </w:tcPr>
          <w:p w14:paraId="0E3CCF28" w14:textId="77777777" w:rsidR="00203FE5" w:rsidRPr="00256CF8" w:rsidRDefault="00203FE5" w:rsidP="00203FE5">
            <w:pPr>
              <w:autoSpaceDE w:val="0"/>
              <w:autoSpaceDN w:val="0"/>
              <w:adjustRightInd w:val="0"/>
              <w:spacing w:after="0" w:line="240" w:lineRule="auto"/>
              <w:ind w:left="60"/>
              <w:jc w:val="right"/>
              <w:rPr>
                <w:rFonts w:ascii="Times New Roman" w:hAnsi="Times New Roman" w:cs="Times New Roman"/>
                <w:bCs/>
                <w:iCs/>
                <w:sz w:val="20"/>
                <w:szCs w:val="20"/>
              </w:rPr>
            </w:pPr>
            <w:r w:rsidRPr="00256CF8">
              <w:rPr>
                <w:rFonts w:ascii="Times New Roman" w:hAnsi="Times New Roman" w:cs="Times New Roman"/>
                <w:bCs/>
                <w:iCs/>
                <w:sz w:val="20"/>
                <w:szCs w:val="20"/>
              </w:rPr>
              <w:t>0.314</w:t>
            </w:r>
          </w:p>
        </w:tc>
      </w:tr>
      <w:tr w:rsidR="00203FE5" w:rsidRPr="00256CF8" w14:paraId="1F94D6DA" w14:textId="77777777" w:rsidTr="00213FA6">
        <w:trPr>
          <w:cantSplit/>
          <w:jc w:val="center"/>
        </w:trPr>
        <w:tc>
          <w:tcPr>
            <w:tcW w:w="1276" w:type="dxa"/>
          </w:tcPr>
          <w:p w14:paraId="3D7BB0E1" w14:textId="77777777" w:rsidR="00203FE5" w:rsidRPr="00256CF8" w:rsidRDefault="00203FE5" w:rsidP="00203FE5">
            <w:pPr>
              <w:autoSpaceDE w:val="0"/>
              <w:autoSpaceDN w:val="0"/>
              <w:adjustRightInd w:val="0"/>
              <w:spacing w:after="0" w:line="240" w:lineRule="auto"/>
              <w:rPr>
                <w:rFonts w:ascii="Times New Roman" w:hAnsi="Times New Roman" w:cs="Times New Roman"/>
                <w:sz w:val="20"/>
                <w:szCs w:val="20"/>
              </w:rPr>
            </w:pPr>
          </w:p>
        </w:tc>
        <w:tc>
          <w:tcPr>
            <w:tcW w:w="1701" w:type="dxa"/>
          </w:tcPr>
          <w:p w14:paraId="4D3D73A4"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Konsentrasi 25%</w:t>
            </w:r>
          </w:p>
        </w:tc>
        <w:tc>
          <w:tcPr>
            <w:tcW w:w="992" w:type="dxa"/>
          </w:tcPr>
          <w:p w14:paraId="498A347E" w14:textId="77777777" w:rsidR="00203FE5" w:rsidRPr="00256CF8" w:rsidRDefault="00203FE5" w:rsidP="00203FE5">
            <w:pPr>
              <w:autoSpaceDE w:val="0"/>
              <w:autoSpaceDN w:val="0"/>
              <w:adjustRightInd w:val="0"/>
              <w:spacing w:after="0" w:line="240" w:lineRule="auto"/>
              <w:ind w:left="60" w:right="-1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0.232</w:t>
            </w:r>
          </w:p>
        </w:tc>
        <w:tc>
          <w:tcPr>
            <w:tcW w:w="567" w:type="dxa"/>
          </w:tcPr>
          <w:p w14:paraId="560C9E6A" w14:textId="77777777" w:rsidR="00203FE5" w:rsidRPr="00256CF8" w:rsidRDefault="00203FE5" w:rsidP="00203FE5">
            <w:pPr>
              <w:autoSpaceDE w:val="0"/>
              <w:autoSpaceDN w:val="0"/>
              <w:adjustRightInd w:val="0"/>
              <w:spacing w:after="0" w:line="240" w:lineRule="auto"/>
              <w:ind w:left="6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5</w:t>
            </w:r>
          </w:p>
        </w:tc>
        <w:tc>
          <w:tcPr>
            <w:tcW w:w="709" w:type="dxa"/>
          </w:tcPr>
          <w:p w14:paraId="3D261DC7" w14:textId="77777777" w:rsidR="00203FE5" w:rsidRPr="00256CF8" w:rsidRDefault="00203FE5" w:rsidP="00203FE5">
            <w:pPr>
              <w:autoSpaceDE w:val="0"/>
              <w:autoSpaceDN w:val="0"/>
              <w:adjustRightInd w:val="0"/>
              <w:spacing w:after="0" w:line="240" w:lineRule="auto"/>
              <w:ind w:left="60" w:right="-1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0.200</w:t>
            </w:r>
            <w:r w:rsidRPr="00256CF8">
              <w:rPr>
                <w:rFonts w:ascii="Times New Roman" w:hAnsi="Times New Roman" w:cs="Times New Roman"/>
                <w:bCs/>
                <w:iCs/>
                <w:sz w:val="20"/>
                <w:szCs w:val="20"/>
                <w:vertAlign w:val="superscript"/>
              </w:rPr>
              <w:t>*</w:t>
            </w:r>
          </w:p>
        </w:tc>
        <w:tc>
          <w:tcPr>
            <w:tcW w:w="850" w:type="dxa"/>
          </w:tcPr>
          <w:p w14:paraId="7A5129E4" w14:textId="77777777" w:rsidR="00203FE5" w:rsidRPr="00256CF8" w:rsidRDefault="00203FE5" w:rsidP="00203FE5">
            <w:pPr>
              <w:autoSpaceDE w:val="0"/>
              <w:autoSpaceDN w:val="0"/>
              <w:adjustRightInd w:val="0"/>
              <w:spacing w:after="0" w:line="240" w:lineRule="auto"/>
              <w:ind w:left="60" w:right="-1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0.903</w:t>
            </w:r>
          </w:p>
        </w:tc>
        <w:tc>
          <w:tcPr>
            <w:tcW w:w="567" w:type="dxa"/>
          </w:tcPr>
          <w:p w14:paraId="16C0FE6D" w14:textId="77777777" w:rsidR="00203FE5" w:rsidRPr="00256CF8" w:rsidRDefault="00203FE5" w:rsidP="00203FE5">
            <w:pPr>
              <w:autoSpaceDE w:val="0"/>
              <w:autoSpaceDN w:val="0"/>
              <w:adjustRightInd w:val="0"/>
              <w:spacing w:after="0" w:line="240" w:lineRule="auto"/>
              <w:ind w:left="60" w:right="-1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5</w:t>
            </w:r>
          </w:p>
        </w:tc>
        <w:tc>
          <w:tcPr>
            <w:tcW w:w="851" w:type="dxa"/>
          </w:tcPr>
          <w:p w14:paraId="04ED52F9" w14:textId="77777777" w:rsidR="00203FE5" w:rsidRPr="00256CF8" w:rsidRDefault="00203FE5" w:rsidP="00203FE5">
            <w:pPr>
              <w:autoSpaceDE w:val="0"/>
              <w:autoSpaceDN w:val="0"/>
              <w:adjustRightInd w:val="0"/>
              <w:spacing w:after="0" w:line="240" w:lineRule="auto"/>
              <w:ind w:left="6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0.428</w:t>
            </w:r>
          </w:p>
        </w:tc>
      </w:tr>
      <w:tr w:rsidR="00203FE5" w:rsidRPr="00256CF8" w14:paraId="260A273A" w14:textId="77777777" w:rsidTr="00213FA6">
        <w:trPr>
          <w:cantSplit/>
          <w:jc w:val="center"/>
        </w:trPr>
        <w:tc>
          <w:tcPr>
            <w:tcW w:w="1276" w:type="dxa"/>
          </w:tcPr>
          <w:p w14:paraId="2C032C1C" w14:textId="77777777" w:rsidR="00203FE5" w:rsidRPr="00256CF8" w:rsidRDefault="00203FE5" w:rsidP="00203FE5">
            <w:pPr>
              <w:autoSpaceDE w:val="0"/>
              <w:autoSpaceDN w:val="0"/>
              <w:adjustRightInd w:val="0"/>
              <w:spacing w:after="0" w:line="240" w:lineRule="auto"/>
              <w:rPr>
                <w:rFonts w:ascii="Times New Roman" w:hAnsi="Times New Roman" w:cs="Times New Roman"/>
                <w:sz w:val="20"/>
                <w:szCs w:val="20"/>
              </w:rPr>
            </w:pPr>
          </w:p>
        </w:tc>
        <w:tc>
          <w:tcPr>
            <w:tcW w:w="1701" w:type="dxa"/>
          </w:tcPr>
          <w:p w14:paraId="10BFE985"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Konsentrasi 50%</w:t>
            </w:r>
          </w:p>
        </w:tc>
        <w:tc>
          <w:tcPr>
            <w:tcW w:w="992" w:type="dxa"/>
          </w:tcPr>
          <w:p w14:paraId="2D6E4166" w14:textId="77777777" w:rsidR="00203FE5" w:rsidRPr="00256CF8" w:rsidRDefault="00203FE5" w:rsidP="00203FE5">
            <w:pPr>
              <w:autoSpaceDE w:val="0"/>
              <w:autoSpaceDN w:val="0"/>
              <w:adjustRightInd w:val="0"/>
              <w:spacing w:after="0" w:line="240" w:lineRule="auto"/>
              <w:ind w:left="60" w:right="-1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0.232</w:t>
            </w:r>
          </w:p>
        </w:tc>
        <w:tc>
          <w:tcPr>
            <w:tcW w:w="567" w:type="dxa"/>
          </w:tcPr>
          <w:p w14:paraId="79CFB4BA" w14:textId="77777777" w:rsidR="00203FE5" w:rsidRPr="00256CF8" w:rsidRDefault="00203FE5" w:rsidP="00203FE5">
            <w:pPr>
              <w:autoSpaceDE w:val="0"/>
              <w:autoSpaceDN w:val="0"/>
              <w:adjustRightInd w:val="0"/>
              <w:spacing w:after="0" w:line="240" w:lineRule="auto"/>
              <w:ind w:left="6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5</w:t>
            </w:r>
          </w:p>
        </w:tc>
        <w:tc>
          <w:tcPr>
            <w:tcW w:w="709" w:type="dxa"/>
          </w:tcPr>
          <w:p w14:paraId="30553922" w14:textId="77777777" w:rsidR="00203FE5" w:rsidRPr="00256CF8" w:rsidRDefault="00203FE5" w:rsidP="00203FE5">
            <w:pPr>
              <w:autoSpaceDE w:val="0"/>
              <w:autoSpaceDN w:val="0"/>
              <w:adjustRightInd w:val="0"/>
              <w:spacing w:after="0" w:line="240" w:lineRule="auto"/>
              <w:ind w:left="60" w:right="-1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0.200</w:t>
            </w:r>
            <w:r w:rsidRPr="00256CF8">
              <w:rPr>
                <w:rFonts w:ascii="Times New Roman" w:hAnsi="Times New Roman" w:cs="Times New Roman"/>
                <w:bCs/>
                <w:iCs/>
                <w:sz w:val="20"/>
                <w:szCs w:val="20"/>
                <w:vertAlign w:val="superscript"/>
              </w:rPr>
              <w:t>*</w:t>
            </w:r>
          </w:p>
        </w:tc>
        <w:tc>
          <w:tcPr>
            <w:tcW w:w="850" w:type="dxa"/>
          </w:tcPr>
          <w:p w14:paraId="507DA70A" w14:textId="77777777" w:rsidR="00203FE5" w:rsidRPr="00256CF8" w:rsidRDefault="00203FE5" w:rsidP="00203FE5">
            <w:pPr>
              <w:autoSpaceDE w:val="0"/>
              <w:autoSpaceDN w:val="0"/>
              <w:adjustRightInd w:val="0"/>
              <w:spacing w:after="0" w:line="240" w:lineRule="auto"/>
              <w:ind w:left="60" w:right="-1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0.883</w:t>
            </w:r>
          </w:p>
        </w:tc>
        <w:tc>
          <w:tcPr>
            <w:tcW w:w="567" w:type="dxa"/>
          </w:tcPr>
          <w:p w14:paraId="7F7E14BA" w14:textId="77777777" w:rsidR="00203FE5" w:rsidRPr="00256CF8" w:rsidRDefault="00203FE5" w:rsidP="00203FE5">
            <w:pPr>
              <w:autoSpaceDE w:val="0"/>
              <w:autoSpaceDN w:val="0"/>
              <w:adjustRightInd w:val="0"/>
              <w:spacing w:after="0" w:line="240" w:lineRule="auto"/>
              <w:ind w:left="60" w:right="-1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5</w:t>
            </w:r>
          </w:p>
        </w:tc>
        <w:tc>
          <w:tcPr>
            <w:tcW w:w="851" w:type="dxa"/>
          </w:tcPr>
          <w:p w14:paraId="22EE2B91" w14:textId="77777777" w:rsidR="00203FE5" w:rsidRPr="00256CF8" w:rsidRDefault="00203FE5" w:rsidP="00203FE5">
            <w:pPr>
              <w:autoSpaceDE w:val="0"/>
              <w:autoSpaceDN w:val="0"/>
              <w:adjustRightInd w:val="0"/>
              <w:spacing w:after="0" w:line="240" w:lineRule="auto"/>
              <w:ind w:left="6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0.325</w:t>
            </w:r>
          </w:p>
        </w:tc>
      </w:tr>
      <w:tr w:rsidR="00203FE5" w:rsidRPr="00256CF8" w14:paraId="0FA19E52" w14:textId="77777777" w:rsidTr="00213FA6">
        <w:trPr>
          <w:cantSplit/>
          <w:jc w:val="center"/>
        </w:trPr>
        <w:tc>
          <w:tcPr>
            <w:tcW w:w="1276" w:type="dxa"/>
          </w:tcPr>
          <w:p w14:paraId="6E8FB5D5" w14:textId="77777777" w:rsidR="00203FE5" w:rsidRPr="00256CF8" w:rsidRDefault="00203FE5" w:rsidP="00203FE5">
            <w:pPr>
              <w:autoSpaceDE w:val="0"/>
              <w:autoSpaceDN w:val="0"/>
              <w:adjustRightInd w:val="0"/>
              <w:spacing w:after="0" w:line="240" w:lineRule="auto"/>
              <w:rPr>
                <w:rFonts w:ascii="Times New Roman" w:hAnsi="Times New Roman" w:cs="Times New Roman"/>
                <w:sz w:val="20"/>
                <w:szCs w:val="20"/>
              </w:rPr>
            </w:pPr>
          </w:p>
        </w:tc>
        <w:tc>
          <w:tcPr>
            <w:tcW w:w="1701" w:type="dxa"/>
          </w:tcPr>
          <w:p w14:paraId="1A3F9D73"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Konsentrasi 75%</w:t>
            </w:r>
          </w:p>
        </w:tc>
        <w:tc>
          <w:tcPr>
            <w:tcW w:w="992" w:type="dxa"/>
          </w:tcPr>
          <w:p w14:paraId="1587FC01" w14:textId="77777777" w:rsidR="00203FE5" w:rsidRPr="00256CF8" w:rsidRDefault="00203FE5" w:rsidP="00203FE5">
            <w:pPr>
              <w:autoSpaceDE w:val="0"/>
              <w:autoSpaceDN w:val="0"/>
              <w:adjustRightInd w:val="0"/>
              <w:spacing w:after="0" w:line="240" w:lineRule="auto"/>
              <w:ind w:left="60" w:right="-1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0.296</w:t>
            </w:r>
          </w:p>
        </w:tc>
        <w:tc>
          <w:tcPr>
            <w:tcW w:w="567" w:type="dxa"/>
          </w:tcPr>
          <w:p w14:paraId="1CDB60D2" w14:textId="77777777" w:rsidR="00203FE5" w:rsidRPr="00256CF8" w:rsidRDefault="00203FE5" w:rsidP="00203FE5">
            <w:pPr>
              <w:autoSpaceDE w:val="0"/>
              <w:autoSpaceDN w:val="0"/>
              <w:adjustRightInd w:val="0"/>
              <w:spacing w:after="0" w:line="240" w:lineRule="auto"/>
              <w:ind w:left="6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5</w:t>
            </w:r>
          </w:p>
        </w:tc>
        <w:tc>
          <w:tcPr>
            <w:tcW w:w="709" w:type="dxa"/>
          </w:tcPr>
          <w:p w14:paraId="271E2372" w14:textId="77777777" w:rsidR="00203FE5" w:rsidRPr="00256CF8" w:rsidRDefault="00203FE5" w:rsidP="00203FE5">
            <w:pPr>
              <w:autoSpaceDE w:val="0"/>
              <w:autoSpaceDN w:val="0"/>
              <w:adjustRightInd w:val="0"/>
              <w:spacing w:after="0" w:line="240" w:lineRule="auto"/>
              <w:ind w:left="60" w:right="-1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0.175</w:t>
            </w:r>
          </w:p>
        </w:tc>
        <w:tc>
          <w:tcPr>
            <w:tcW w:w="850" w:type="dxa"/>
          </w:tcPr>
          <w:p w14:paraId="4A428702" w14:textId="77777777" w:rsidR="00203FE5" w:rsidRPr="00256CF8" w:rsidRDefault="00203FE5" w:rsidP="00203FE5">
            <w:pPr>
              <w:autoSpaceDE w:val="0"/>
              <w:autoSpaceDN w:val="0"/>
              <w:adjustRightInd w:val="0"/>
              <w:spacing w:after="0" w:line="240" w:lineRule="auto"/>
              <w:ind w:left="60" w:right="-1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0.879</w:t>
            </w:r>
          </w:p>
        </w:tc>
        <w:tc>
          <w:tcPr>
            <w:tcW w:w="567" w:type="dxa"/>
          </w:tcPr>
          <w:p w14:paraId="75423336" w14:textId="77777777" w:rsidR="00203FE5" w:rsidRPr="00256CF8" w:rsidRDefault="00203FE5" w:rsidP="00203FE5">
            <w:pPr>
              <w:autoSpaceDE w:val="0"/>
              <w:autoSpaceDN w:val="0"/>
              <w:adjustRightInd w:val="0"/>
              <w:spacing w:after="0" w:line="240" w:lineRule="auto"/>
              <w:ind w:left="60" w:right="-1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5</w:t>
            </w:r>
          </w:p>
        </w:tc>
        <w:tc>
          <w:tcPr>
            <w:tcW w:w="851" w:type="dxa"/>
          </w:tcPr>
          <w:p w14:paraId="07B39682" w14:textId="77777777" w:rsidR="00203FE5" w:rsidRPr="00256CF8" w:rsidRDefault="00203FE5" w:rsidP="00203FE5">
            <w:pPr>
              <w:autoSpaceDE w:val="0"/>
              <w:autoSpaceDN w:val="0"/>
              <w:adjustRightInd w:val="0"/>
              <w:spacing w:after="0" w:line="240" w:lineRule="auto"/>
              <w:ind w:left="60"/>
              <w:jc w:val="right"/>
              <w:rPr>
                <w:rFonts w:ascii="Times New Roman" w:hAnsi="Times New Roman" w:cs="Times New Roman"/>
                <w:bCs/>
                <w:iCs/>
                <w:color w:val="010205"/>
                <w:sz w:val="20"/>
                <w:szCs w:val="20"/>
              </w:rPr>
            </w:pPr>
            <w:r w:rsidRPr="00256CF8">
              <w:rPr>
                <w:rFonts w:ascii="Times New Roman" w:hAnsi="Times New Roman" w:cs="Times New Roman"/>
                <w:bCs/>
                <w:iCs/>
                <w:sz w:val="20"/>
                <w:szCs w:val="20"/>
              </w:rPr>
              <w:t>0.307</w:t>
            </w:r>
          </w:p>
        </w:tc>
      </w:tr>
      <w:tr w:rsidR="00203FE5" w:rsidRPr="00256CF8" w14:paraId="21C29F32" w14:textId="77777777" w:rsidTr="00213FA6">
        <w:trPr>
          <w:cantSplit/>
          <w:jc w:val="center"/>
        </w:trPr>
        <w:tc>
          <w:tcPr>
            <w:tcW w:w="7517" w:type="dxa"/>
            <w:gridSpan w:val="8"/>
            <w:tcBorders>
              <w:top w:val="single" w:sz="4" w:space="0" w:color="auto"/>
            </w:tcBorders>
          </w:tcPr>
          <w:p w14:paraId="46435FE5"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a. Lilliefors Significance Correction</w:t>
            </w:r>
          </w:p>
        </w:tc>
      </w:tr>
    </w:tbl>
    <w:p w14:paraId="6DE60408" w14:textId="7AFD682A" w:rsidR="00203FE5" w:rsidRDefault="00203FE5" w:rsidP="00203FE5">
      <w:pPr>
        <w:spacing w:after="0" w:line="240" w:lineRule="auto"/>
        <w:jc w:val="center"/>
        <w:rPr>
          <w:rFonts w:ascii="Times New Roman" w:hAnsi="Times New Roman" w:cs="Times New Roman"/>
          <w:b/>
        </w:rPr>
      </w:pPr>
    </w:p>
    <w:p w14:paraId="45333B77" w14:textId="77777777" w:rsidR="00213FA6" w:rsidRDefault="00213FA6" w:rsidP="00643332">
      <w:pPr>
        <w:spacing w:after="0" w:line="360" w:lineRule="auto"/>
        <w:ind w:firstLine="709"/>
        <w:jc w:val="both"/>
        <w:rPr>
          <w:rFonts w:ascii="Times New Roman" w:hAnsi="Times New Roman" w:cs="Times New Roman"/>
          <w:lang w:val="sv-SE"/>
        </w:rPr>
        <w:sectPr w:rsidR="00213FA6" w:rsidSect="00A27690">
          <w:type w:val="continuous"/>
          <w:pgSz w:w="11906" w:h="16838" w:code="9"/>
          <w:pgMar w:top="1418" w:right="1418" w:bottom="1418" w:left="1418" w:header="709" w:footer="709" w:gutter="0"/>
          <w:cols w:space="708"/>
          <w:docGrid w:linePitch="360"/>
        </w:sectPr>
      </w:pPr>
    </w:p>
    <w:p w14:paraId="31505AB1" w14:textId="77777777" w:rsidR="00213FA6" w:rsidRDefault="00643332" w:rsidP="00643332">
      <w:pPr>
        <w:spacing w:after="0" w:line="360" w:lineRule="auto"/>
        <w:ind w:firstLine="709"/>
        <w:jc w:val="both"/>
        <w:rPr>
          <w:rFonts w:ascii="Times New Roman" w:hAnsi="Times New Roman" w:cs="Times New Roman"/>
          <w:lang w:val="sv-SE"/>
        </w:rPr>
        <w:sectPr w:rsidR="00213FA6" w:rsidSect="00213FA6">
          <w:type w:val="continuous"/>
          <w:pgSz w:w="11906" w:h="16838" w:code="9"/>
          <w:pgMar w:top="1418" w:right="1418" w:bottom="1418" w:left="1418" w:header="709" w:footer="709" w:gutter="0"/>
          <w:cols w:num="2" w:space="708"/>
          <w:docGrid w:linePitch="360"/>
        </w:sectPr>
      </w:pPr>
      <w:r w:rsidRPr="00643332">
        <w:rPr>
          <w:rFonts w:ascii="Times New Roman" w:hAnsi="Times New Roman" w:cs="Times New Roman"/>
          <w:lang w:val="sv-SE"/>
        </w:rPr>
        <w:t xml:space="preserve">Berdasarkan hasil uji normalitas menggunakan metode </w:t>
      </w:r>
      <w:r w:rsidRPr="00643332">
        <w:rPr>
          <w:rFonts w:ascii="Times New Roman" w:hAnsi="Times New Roman" w:cs="Times New Roman"/>
          <w:i/>
          <w:iCs/>
          <w:lang w:val="sv-SE"/>
        </w:rPr>
        <w:t>Shapiro-Wilk test</w:t>
      </w:r>
      <w:r w:rsidRPr="00643332">
        <w:rPr>
          <w:rFonts w:ascii="Times New Roman" w:hAnsi="Times New Roman" w:cs="Times New Roman"/>
          <w:lang w:val="sv-SE"/>
        </w:rPr>
        <w:t xml:space="preserve"> terhadap data daya hambat pada masing-masing kelompok perlakuan, diperoleh nilai signifikansi (Sig.) sebagai berikut: kontrol </w:t>
      </w:r>
      <w:r w:rsidRPr="00643332">
        <w:rPr>
          <w:rFonts w:ascii="Times New Roman" w:hAnsi="Times New Roman" w:cs="Times New Roman"/>
          <w:lang w:val="sv-SE"/>
        </w:rPr>
        <w:t>positif sebesar 0,091, kontrol negatif sebesar 0,314, konsentrasi 25% sebesar 0,428, konsentrasi 50% sebesar 0,325, dan konsentrasi 75% sebesar 0,307.</w:t>
      </w:r>
    </w:p>
    <w:p w14:paraId="047A606B" w14:textId="77777777" w:rsidR="00643332" w:rsidRDefault="00643332" w:rsidP="00203FE5">
      <w:pPr>
        <w:spacing w:after="0" w:line="240" w:lineRule="auto"/>
        <w:jc w:val="center"/>
        <w:rPr>
          <w:rFonts w:ascii="Times New Roman" w:hAnsi="Times New Roman" w:cs="Times New Roman"/>
          <w:b/>
        </w:rPr>
      </w:pPr>
    </w:p>
    <w:p w14:paraId="05824917" w14:textId="5FE6930C" w:rsidR="00203FE5" w:rsidRDefault="00203FE5" w:rsidP="00203FE5">
      <w:pPr>
        <w:spacing w:after="0" w:line="240" w:lineRule="auto"/>
        <w:jc w:val="center"/>
        <w:rPr>
          <w:rFonts w:ascii="Times New Roman" w:hAnsi="Times New Roman" w:cs="Times New Roman"/>
          <w:b/>
          <w:bCs/>
          <w:lang w:val="en-US"/>
        </w:rPr>
      </w:pPr>
      <w:proofErr w:type="spellStart"/>
      <w:r>
        <w:rPr>
          <w:rFonts w:ascii="Times New Roman" w:hAnsi="Times New Roman" w:cs="Times New Roman"/>
          <w:b/>
          <w:bCs/>
          <w:lang w:val="en-US"/>
        </w:rPr>
        <w:t>Tabel</w:t>
      </w:r>
      <w:proofErr w:type="spellEnd"/>
      <w:r>
        <w:rPr>
          <w:rFonts w:ascii="Times New Roman" w:hAnsi="Times New Roman" w:cs="Times New Roman"/>
          <w:b/>
          <w:bCs/>
          <w:lang w:val="en-US"/>
        </w:rPr>
        <w:t xml:space="preserve"> 6</w:t>
      </w:r>
    </w:p>
    <w:p w14:paraId="2BA4178A" w14:textId="30B7BDC6" w:rsidR="00203FE5" w:rsidRDefault="00203FE5" w:rsidP="00203FE5">
      <w:pPr>
        <w:spacing w:after="0" w:line="240" w:lineRule="auto"/>
        <w:jc w:val="center"/>
        <w:rPr>
          <w:rFonts w:ascii="Times New Roman" w:hAnsi="Times New Roman" w:cs="Times New Roman"/>
          <w:b/>
          <w:bCs/>
          <w:sz w:val="24"/>
          <w:szCs w:val="24"/>
          <w:lang w:val="sv-SE"/>
        </w:rPr>
      </w:pPr>
      <w:r w:rsidRPr="00033B16">
        <w:rPr>
          <w:rFonts w:ascii="Times New Roman" w:hAnsi="Times New Roman" w:cs="Times New Roman"/>
          <w:b/>
          <w:bCs/>
          <w:sz w:val="24"/>
          <w:szCs w:val="24"/>
          <w:lang w:val="sv-SE"/>
        </w:rPr>
        <w:t>Hasil Analisis Statistik Uji Anova Konsentrasi 25%, 50% dan 75 Ekstrak Daun Pandan Wangi Dalam Menghambat Bakteri Cutibacterium acnes</w:t>
      </w:r>
    </w:p>
    <w:p w14:paraId="13F823C2" w14:textId="31808040" w:rsidR="00203FE5" w:rsidRDefault="00203FE5" w:rsidP="00203FE5">
      <w:pPr>
        <w:spacing w:after="0" w:line="240" w:lineRule="auto"/>
        <w:jc w:val="center"/>
        <w:rPr>
          <w:rFonts w:ascii="Times New Roman" w:hAnsi="Times New Roman" w:cs="Times New Roman"/>
          <w:b/>
          <w:bCs/>
          <w:sz w:val="24"/>
          <w:szCs w:val="24"/>
          <w:lang w:val="sv-SE"/>
        </w:rPr>
      </w:pPr>
    </w:p>
    <w:tbl>
      <w:tblPr>
        <w:tblW w:w="793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985"/>
        <w:gridCol w:w="1468"/>
        <w:gridCol w:w="1025"/>
        <w:gridCol w:w="1408"/>
        <w:gridCol w:w="1025"/>
        <w:gridCol w:w="1025"/>
      </w:tblGrid>
      <w:tr w:rsidR="00203FE5" w:rsidRPr="00256CF8" w14:paraId="39322A63" w14:textId="77777777" w:rsidTr="00213FA6">
        <w:trPr>
          <w:cantSplit/>
          <w:jc w:val="center"/>
        </w:trPr>
        <w:tc>
          <w:tcPr>
            <w:tcW w:w="7933" w:type="dxa"/>
            <w:gridSpan w:val="6"/>
            <w:tcBorders>
              <w:top w:val="single" w:sz="4" w:space="0" w:color="auto"/>
              <w:left w:val="nil"/>
              <w:bottom w:val="nil"/>
              <w:right w:val="nil"/>
            </w:tcBorders>
            <w:shd w:val="clear" w:color="auto" w:fill="FFFFFF"/>
            <w:vAlign w:val="bottom"/>
          </w:tcPr>
          <w:p w14:paraId="12469797" w14:textId="77777777" w:rsidR="00203FE5" w:rsidRPr="00256CF8" w:rsidRDefault="00203FE5" w:rsidP="00203FE5">
            <w:pPr>
              <w:autoSpaceDE w:val="0"/>
              <w:autoSpaceDN w:val="0"/>
              <w:adjustRightInd w:val="0"/>
              <w:spacing w:after="0" w:line="240" w:lineRule="auto"/>
              <w:ind w:right="60"/>
              <w:jc w:val="center"/>
              <w:rPr>
                <w:rFonts w:ascii="Times New Roman" w:hAnsi="Times New Roman" w:cs="Times New Roman"/>
                <w:sz w:val="20"/>
                <w:szCs w:val="20"/>
              </w:rPr>
            </w:pPr>
            <w:r w:rsidRPr="00256CF8">
              <w:rPr>
                <w:rFonts w:ascii="Times New Roman" w:hAnsi="Times New Roman" w:cs="Times New Roman"/>
                <w:sz w:val="20"/>
                <w:szCs w:val="20"/>
              </w:rPr>
              <w:t>Diameter zona Hambat</w:t>
            </w:r>
          </w:p>
        </w:tc>
      </w:tr>
      <w:tr w:rsidR="00203FE5" w:rsidRPr="00256CF8" w14:paraId="751EB573" w14:textId="77777777" w:rsidTr="00213FA6">
        <w:trPr>
          <w:cantSplit/>
          <w:jc w:val="center"/>
        </w:trPr>
        <w:tc>
          <w:tcPr>
            <w:tcW w:w="1985" w:type="dxa"/>
            <w:tcBorders>
              <w:top w:val="nil"/>
              <w:left w:val="nil"/>
              <w:bottom w:val="single" w:sz="8" w:space="0" w:color="152935"/>
              <w:right w:val="nil"/>
            </w:tcBorders>
            <w:shd w:val="clear" w:color="auto" w:fill="FFFFFF"/>
            <w:vAlign w:val="bottom"/>
          </w:tcPr>
          <w:p w14:paraId="5490EA16"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p>
        </w:tc>
        <w:tc>
          <w:tcPr>
            <w:tcW w:w="1468" w:type="dxa"/>
            <w:tcBorders>
              <w:top w:val="nil"/>
              <w:left w:val="nil"/>
              <w:bottom w:val="single" w:sz="8" w:space="0" w:color="152935"/>
              <w:right w:val="single" w:sz="8" w:space="0" w:color="E0E0E0"/>
            </w:tcBorders>
            <w:shd w:val="clear" w:color="auto" w:fill="FFFFFF"/>
            <w:vAlign w:val="bottom"/>
          </w:tcPr>
          <w:p w14:paraId="56712AD4" w14:textId="77777777" w:rsidR="00203FE5" w:rsidRPr="00256CF8" w:rsidRDefault="00203FE5" w:rsidP="00213FA6">
            <w:pPr>
              <w:autoSpaceDE w:val="0"/>
              <w:autoSpaceDN w:val="0"/>
              <w:adjustRightInd w:val="0"/>
              <w:spacing w:after="0" w:line="240" w:lineRule="auto"/>
              <w:ind w:left="60" w:right="60"/>
              <w:jc w:val="center"/>
              <w:rPr>
                <w:rFonts w:ascii="Times New Roman" w:hAnsi="Times New Roman" w:cs="Times New Roman"/>
                <w:sz w:val="20"/>
                <w:szCs w:val="20"/>
              </w:rPr>
            </w:pPr>
            <w:r w:rsidRPr="00256CF8">
              <w:rPr>
                <w:rFonts w:ascii="Times New Roman" w:hAnsi="Times New Roman" w:cs="Times New Roman"/>
                <w:sz w:val="20"/>
                <w:szCs w:val="20"/>
              </w:rPr>
              <w:t>Sum of Squares</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4E84E2E1" w14:textId="77777777" w:rsidR="00203FE5" w:rsidRPr="00256CF8" w:rsidRDefault="00203FE5" w:rsidP="00213FA6">
            <w:pPr>
              <w:autoSpaceDE w:val="0"/>
              <w:autoSpaceDN w:val="0"/>
              <w:adjustRightInd w:val="0"/>
              <w:spacing w:after="0" w:line="240" w:lineRule="auto"/>
              <w:ind w:left="60" w:right="60"/>
              <w:jc w:val="center"/>
              <w:rPr>
                <w:rFonts w:ascii="Times New Roman" w:hAnsi="Times New Roman" w:cs="Times New Roman"/>
                <w:sz w:val="20"/>
                <w:szCs w:val="20"/>
              </w:rPr>
            </w:pPr>
            <w:r w:rsidRPr="00256CF8">
              <w:rPr>
                <w:rFonts w:ascii="Times New Roman" w:hAnsi="Times New Roman" w:cs="Times New Roman"/>
                <w:sz w:val="20"/>
                <w:szCs w:val="20"/>
              </w:rPr>
              <w:t>Df</w:t>
            </w:r>
          </w:p>
        </w:tc>
        <w:tc>
          <w:tcPr>
            <w:tcW w:w="1408" w:type="dxa"/>
            <w:tcBorders>
              <w:top w:val="nil"/>
              <w:left w:val="single" w:sz="8" w:space="0" w:color="E0E0E0"/>
              <w:bottom w:val="single" w:sz="8" w:space="0" w:color="152935"/>
              <w:right w:val="single" w:sz="8" w:space="0" w:color="E0E0E0"/>
            </w:tcBorders>
            <w:shd w:val="clear" w:color="auto" w:fill="FFFFFF"/>
            <w:vAlign w:val="bottom"/>
          </w:tcPr>
          <w:p w14:paraId="5B009FBD" w14:textId="77777777" w:rsidR="00203FE5" w:rsidRPr="00256CF8" w:rsidRDefault="00203FE5" w:rsidP="00213FA6">
            <w:pPr>
              <w:autoSpaceDE w:val="0"/>
              <w:autoSpaceDN w:val="0"/>
              <w:adjustRightInd w:val="0"/>
              <w:spacing w:after="0" w:line="240" w:lineRule="auto"/>
              <w:ind w:left="60" w:right="60"/>
              <w:jc w:val="center"/>
              <w:rPr>
                <w:rFonts w:ascii="Times New Roman" w:hAnsi="Times New Roman" w:cs="Times New Roman"/>
                <w:sz w:val="20"/>
                <w:szCs w:val="20"/>
              </w:rPr>
            </w:pPr>
            <w:r w:rsidRPr="00256CF8">
              <w:rPr>
                <w:rFonts w:ascii="Times New Roman" w:hAnsi="Times New Roman" w:cs="Times New Roman"/>
                <w:sz w:val="20"/>
                <w:szCs w:val="20"/>
              </w:rPr>
              <w:t>Mean Square</w:t>
            </w:r>
          </w:p>
        </w:tc>
        <w:tc>
          <w:tcPr>
            <w:tcW w:w="1025" w:type="dxa"/>
            <w:tcBorders>
              <w:top w:val="nil"/>
              <w:left w:val="single" w:sz="8" w:space="0" w:color="E0E0E0"/>
              <w:bottom w:val="single" w:sz="8" w:space="0" w:color="152935"/>
              <w:right w:val="single" w:sz="8" w:space="0" w:color="E0E0E0"/>
            </w:tcBorders>
            <w:shd w:val="clear" w:color="auto" w:fill="FFFFFF"/>
            <w:vAlign w:val="bottom"/>
          </w:tcPr>
          <w:p w14:paraId="41FCF2DF" w14:textId="77777777" w:rsidR="00203FE5" w:rsidRPr="00256CF8" w:rsidRDefault="00203FE5" w:rsidP="00213FA6">
            <w:pPr>
              <w:autoSpaceDE w:val="0"/>
              <w:autoSpaceDN w:val="0"/>
              <w:adjustRightInd w:val="0"/>
              <w:spacing w:after="0" w:line="240" w:lineRule="auto"/>
              <w:ind w:left="60" w:right="60"/>
              <w:jc w:val="center"/>
              <w:rPr>
                <w:rFonts w:ascii="Times New Roman" w:hAnsi="Times New Roman" w:cs="Times New Roman"/>
                <w:sz w:val="20"/>
                <w:szCs w:val="20"/>
              </w:rPr>
            </w:pPr>
            <w:r w:rsidRPr="00256CF8">
              <w:rPr>
                <w:rFonts w:ascii="Times New Roman" w:hAnsi="Times New Roman" w:cs="Times New Roman"/>
                <w:sz w:val="20"/>
                <w:szCs w:val="20"/>
              </w:rPr>
              <w:t>F</w:t>
            </w:r>
          </w:p>
        </w:tc>
        <w:tc>
          <w:tcPr>
            <w:tcW w:w="1025" w:type="dxa"/>
            <w:tcBorders>
              <w:top w:val="nil"/>
              <w:left w:val="single" w:sz="8" w:space="0" w:color="E0E0E0"/>
              <w:bottom w:val="single" w:sz="8" w:space="0" w:color="152935"/>
              <w:right w:val="nil"/>
            </w:tcBorders>
            <w:shd w:val="clear" w:color="auto" w:fill="FFFFFF"/>
            <w:vAlign w:val="bottom"/>
          </w:tcPr>
          <w:p w14:paraId="1FFE2D5B" w14:textId="77777777" w:rsidR="00203FE5" w:rsidRPr="00256CF8" w:rsidRDefault="00203FE5" w:rsidP="00213FA6">
            <w:pPr>
              <w:autoSpaceDE w:val="0"/>
              <w:autoSpaceDN w:val="0"/>
              <w:adjustRightInd w:val="0"/>
              <w:spacing w:after="0" w:line="240" w:lineRule="auto"/>
              <w:ind w:left="60" w:right="60"/>
              <w:jc w:val="center"/>
              <w:rPr>
                <w:rFonts w:ascii="Times New Roman" w:hAnsi="Times New Roman" w:cs="Times New Roman"/>
                <w:sz w:val="20"/>
                <w:szCs w:val="20"/>
              </w:rPr>
            </w:pPr>
            <w:r w:rsidRPr="00256CF8">
              <w:rPr>
                <w:rFonts w:ascii="Times New Roman" w:hAnsi="Times New Roman" w:cs="Times New Roman"/>
                <w:sz w:val="20"/>
                <w:szCs w:val="20"/>
              </w:rPr>
              <w:t>Sig.</w:t>
            </w:r>
          </w:p>
        </w:tc>
      </w:tr>
      <w:tr w:rsidR="00203FE5" w:rsidRPr="00256CF8" w14:paraId="155C7A7B" w14:textId="77777777" w:rsidTr="00213FA6">
        <w:trPr>
          <w:cantSplit/>
          <w:jc w:val="center"/>
        </w:trPr>
        <w:tc>
          <w:tcPr>
            <w:tcW w:w="1985" w:type="dxa"/>
            <w:tcBorders>
              <w:top w:val="single" w:sz="8" w:space="0" w:color="152935"/>
              <w:left w:val="nil"/>
              <w:bottom w:val="single" w:sz="8" w:space="0" w:color="AEAEAE"/>
              <w:right w:val="nil"/>
            </w:tcBorders>
            <w:shd w:val="clear" w:color="auto" w:fill="E0E0E0"/>
          </w:tcPr>
          <w:p w14:paraId="3624023A"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Between Groups</w:t>
            </w:r>
          </w:p>
        </w:tc>
        <w:tc>
          <w:tcPr>
            <w:tcW w:w="1468" w:type="dxa"/>
            <w:tcBorders>
              <w:top w:val="single" w:sz="8" w:space="0" w:color="152935"/>
              <w:left w:val="nil"/>
              <w:bottom w:val="single" w:sz="8" w:space="0" w:color="AEAEAE"/>
              <w:right w:val="single" w:sz="8" w:space="0" w:color="E0E0E0"/>
            </w:tcBorders>
            <w:shd w:val="clear" w:color="auto" w:fill="FFFFFF"/>
          </w:tcPr>
          <w:p w14:paraId="1E7631E1"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1654.490</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14:paraId="3764512A"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4</w:t>
            </w:r>
          </w:p>
        </w:tc>
        <w:tc>
          <w:tcPr>
            <w:tcW w:w="1408" w:type="dxa"/>
            <w:tcBorders>
              <w:top w:val="single" w:sz="8" w:space="0" w:color="152935"/>
              <w:left w:val="single" w:sz="8" w:space="0" w:color="E0E0E0"/>
              <w:bottom w:val="single" w:sz="8" w:space="0" w:color="AEAEAE"/>
              <w:right w:val="single" w:sz="8" w:space="0" w:color="E0E0E0"/>
            </w:tcBorders>
            <w:shd w:val="clear" w:color="auto" w:fill="FFFFFF"/>
          </w:tcPr>
          <w:p w14:paraId="1E8A9C97"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413.622</w:t>
            </w:r>
          </w:p>
        </w:tc>
        <w:tc>
          <w:tcPr>
            <w:tcW w:w="1025" w:type="dxa"/>
            <w:tcBorders>
              <w:top w:val="single" w:sz="8" w:space="0" w:color="152935"/>
              <w:left w:val="single" w:sz="8" w:space="0" w:color="E0E0E0"/>
              <w:bottom w:val="single" w:sz="8" w:space="0" w:color="AEAEAE"/>
              <w:right w:val="single" w:sz="8" w:space="0" w:color="E0E0E0"/>
            </w:tcBorders>
            <w:shd w:val="clear" w:color="auto" w:fill="FFFFFF"/>
          </w:tcPr>
          <w:p w14:paraId="46A608A6"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566.362</w:t>
            </w:r>
          </w:p>
        </w:tc>
        <w:tc>
          <w:tcPr>
            <w:tcW w:w="1025" w:type="dxa"/>
            <w:tcBorders>
              <w:top w:val="single" w:sz="8" w:space="0" w:color="152935"/>
              <w:left w:val="single" w:sz="8" w:space="0" w:color="E0E0E0"/>
              <w:bottom w:val="single" w:sz="8" w:space="0" w:color="AEAEAE"/>
              <w:right w:val="nil"/>
            </w:tcBorders>
            <w:shd w:val="clear" w:color="auto" w:fill="FFFFFF"/>
          </w:tcPr>
          <w:p w14:paraId="6AA6A031"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.000</w:t>
            </w:r>
          </w:p>
        </w:tc>
      </w:tr>
      <w:tr w:rsidR="00203FE5" w:rsidRPr="00256CF8" w14:paraId="7A139EF2" w14:textId="77777777" w:rsidTr="00213FA6">
        <w:trPr>
          <w:cantSplit/>
          <w:jc w:val="center"/>
        </w:trPr>
        <w:tc>
          <w:tcPr>
            <w:tcW w:w="1985" w:type="dxa"/>
            <w:tcBorders>
              <w:top w:val="single" w:sz="8" w:space="0" w:color="AEAEAE"/>
              <w:left w:val="nil"/>
              <w:bottom w:val="single" w:sz="8" w:space="0" w:color="AEAEAE"/>
              <w:right w:val="nil"/>
            </w:tcBorders>
            <w:shd w:val="clear" w:color="auto" w:fill="E0E0E0"/>
          </w:tcPr>
          <w:p w14:paraId="17D36BC5"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Within Groups</w:t>
            </w:r>
          </w:p>
        </w:tc>
        <w:tc>
          <w:tcPr>
            <w:tcW w:w="1468" w:type="dxa"/>
            <w:tcBorders>
              <w:top w:val="single" w:sz="8" w:space="0" w:color="AEAEAE"/>
              <w:left w:val="nil"/>
              <w:bottom w:val="single" w:sz="8" w:space="0" w:color="AEAEAE"/>
              <w:right w:val="single" w:sz="8" w:space="0" w:color="E0E0E0"/>
            </w:tcBorders>
            <w:shd w:val="clear" w:color="auto" w:fill="FFFFFF"/>
          </w:tcPr>
          <w:p w14:paraId="24DA290E"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14.606</w:t>
            </w:r>
          </w:p>
        </w:tc>
        <w:tc>
          <w:tcPr>
            <w:tcW w:w="1025" w:type="dxa"/>
            <w:tcBorders>
              <w:top w:val="single" w:sz="8" w:space="0" w:color="AEAEAE"/>
              <w:left w:val="single" w:sz="8" w:space="0" w:color="E0E0E0"/>
              <w:bottom w:val="single" w:sz="8" w:space="0" w:color="AEAEAE"/>
              <w:right w:val="single" w:sz="8" w:space="0" w:color="E0E0E0"/>
            </w:tcBorders>
            <w:shd w:val="clear" w:color="auto" w:fill="FFFFFF"/>
          </w:tcPr>
          <w:p w14:paraId="6065B24F"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20</w:t>
            </w:r>
          </w:p>
        </w:tc>
        <w:tc>
          <w:tcPr>
            <w:tcW w:w="1408" w:type="dxa"/>
            <w:tcBorders>
              <w:top w:val="single" w:sz="8" w:space="0" w:color="AEAEAE"/>
              <w:left w:val="single" w:sz="8" w:space="0" w:color="E0E0E0"/>
              <w:bottom w:val="single" w:sz="8" w:space="0" w:color="AEAEAE"/>
              <w:right w:val="single" w:sz="8" w:space="0" w:color="E0E0E0"/>
            </w:tcBorders>
            <w:shd w:val="clear" w:color="auto" w:fill="FFFFFF"/>
          </w:tcPr>
          <w:p w14:paraId="387671B1"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.730</w:t>
            </w:r>
          </w:p>
        </w:tc>
        <w:tc>
          <w:tcPr>
            <w:tcW w:w="1025"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32F469D8"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p>
        </w:tc>
        <w:tc>
          <w:tcPr>
            <w:tcW w:w="1025" w:type="dxa"/>
            <w:tcBorders>
              <w:top w:val="single" w:sz="8" w:space="0" w:color="AEAEAE"/>
              <w:left w:val="single" w:sz="8" w:space="0" w:color="E0E0E0"/>
              <w:bottom w:val="single" w:sz="8" w:space="0" w:color="AEAEAE"/>
              <w:right w:val="nil"/>
            </w:tcBorders>
            <w:shd w:val="clear" w:color="auto" w:fill="FFFFFF"/>
            <w:vAlign w:val="center"/>
          </w:tcPr>
          <w:p w14:paraId="658D5570"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p>
        </w:tc>
      </w:tr>
      <w:tr w:rsidR="00203FE5" w:rsidRPr="00256CF8" w14:paraId="1609DA57" w14:textId="77777777" w:rsidTr="00213FA6">
        <w:trPr>
          <w:cantSplit/>
          <w:jc w:val="center"/>
        </w:trPr>
        <w:tc>
          <w:tcPr>
            <w:tcW w:w="1985" w:type="dxa"/>
            <w:tcBorders>
              <w:top w:val="single" w:sz="8" w:space="0" w:color="AEAEAE"/>
              <w:left w:val="nil"/>
              <w:bottom w:val="single" w:sz="8" w:space="0" w:color="152935"/>
              <w:right w:val="nil"/>
            </w:tcBorders>
            <w:shd w:val="clear" w:color="auto" w:fill="E0E0E0"/>
          </w:tcPr>
          <w:p w14:paraId="5DC5B461"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Total</w:t>
            </w:r>
          </w:p>
        </w:tc>
        <w:tc>
          <w:tcPr>
            <w:tcW w:w="1468" w:type="dxa"/>
            <w:tcBorders>
              <w:top w:val="single" w:sz="8" w:space="0" w:color="AEAEAE"/>
              <w:left w:val="nil"/>
              <w:bottom w:val="single" w:sz="8" w:space="0" w:color="152935"/>
              <w:right w:val="single" w:sz="8" w:space="0" w:color="E0E0E0"/>
            </w:tcBorders>
            <w:shd w:val="clear" w:color="auto" w:fill="FFFFFF"/>
          </w:tcPr>
          <w:p w14:paraId="04A5E0DB"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1669.096</w:t>
            </w:r>
          </w:p>
        </w:tc>
        <w:tc>
          <w:tcPr>
            <w:tcW w:w="1025" w:type="dxa"/>
            <w:tcBorders>
              <w:top w:val="single" w:sz="8" w:space="0" w:color="AEAEAE"/>
              <w:left w:val="single" w:sz="8" w:space="0" w:color="E0E0E0"/>
              <w:bottom w:val="single" w:sz="8" w:space="0" w:color="152935"/>
              <w:right w:val="single" w:sz="8" w:space="0" w:color="E0E0E0"/>
            </w:tcBorders>
            <w:shd w:val="clear" w:color="auto" w:fill="FFFFFF"/>
          </w:tcPr>
          <w:p w14:paraId="6AAFEF72"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256CF8">
              <w:rPr>
                <w:rFonts w:ascii="Times New Roman" w:hAnsi="Times New Roman" w:cs="Times New Roman"/>
                <w:sz w:val="20"/>
                <w:szCs w:val="20"/>
              </w:rPr>
              <w:t>24</w:t>
            </w:r>
          </w:p>
        </w:tc>
        <w:tc>
          <w:tcPr>
            <w:tcW w:w="1408"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A81E9F6"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p>
        </w:tc>
        <w:tc>
          <w:tcPr>
            <w:tcW w:w="1025"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4F984BE"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p>
        </w:tc>
        <w:tc>
          <w:tcPr>
            <w:tcW w:w="1025" w:type="dxa"/>
            <w:tcBorders>
              <w:top w:val="single" w:sz="8" w:space="0" w:color="AEAEAE"/>
              <w:left w:val="single" w:sz="8" w:space="0" w:color="E0E0E0"/>
              <w:bottom w:val="single" w:sz="8" w:space="0" w:color="152935"/>
              <w:right w:val="nil"/>
            </w:tcBorders>
            <w:shd w:val="clear" w:color="auto" w:fill="FFFFFF"/>
            <w:vAlign w:val="center"/>
          </w:tcPr>
          <w:p w14:paraId="536648F6" w14:textId="77777777" w:rsidR="00203FE5" w:rsidRPr="00256CF8" w:rsidRDefault="00203FE5" w:rsidP="00203FE5">
            <w:pPr>
              <w:autoSpaceDE w:val="0"/>
              <w:autoSpaceDN w:val="0"/>
              <w:adjustRightInd w:val="0"/>
              <w:spacing w:after="0" w:line="240" w:lineRule="auto"/>
              <w:ind w:left="60" w:right="60"/>
              <w:rPr>
                <w:rFonts w:ascii="Times New Roman" w:hAnsi="Times New Roman" w:cs="Times New Roman"/>
                <w:sz w:val="20"/>
                <w:szCs w:val="20"/>
              </w:rPr>
            </w:pPr>
          </w:p>
        </w:tc>
      </w:tr>
    </w:tbl>
    <w:p w14:paraId="29C4E8A0" w14:textId="6BA29632" w:rsidR="00203FE5" w:rsidRDefault="00203FE5" w:rsidP="00203FE5">
      <w:pPr>
        <w:spacing w:after="0" w:line="240" w:lineRule="auto"/>
        <w:jc w:val="center"/>
        <w:rPr>
          <w:rFonts w:ascii="Times New Roman" w:hAnsi="Times New Roman" w:cs="Times New Roman"/>
          <w:b/>
          <w:bCs/>
          <w:lang w:val="en-US"/>
        </w:rPr>
      </w:pPr>
    </w:p>
    <w:p w14:paraId="47E2BAEA" w14:textId="77777777" w:rsidR="00213FA6" w:rsidRDefault="00213FA6" w:rsidP="00643332">
      <w:pPr>
        <w:spacing w:after="0" w:line="360" w:lineRule="auto"/>
        <w:ind w:firstLine="709"/>
        <w:jc w:val="both"/>
        <w:rPr>
          <w:rFonts w:ascii="Times New Roman" w:hAnsi="Times New Roman" w:cs="Times New Roman"/>
          <w:lang w:val="en-ID"/>
        </w:rPr>
        <w:sectPr w:rsidR="00213FA6" w:rsidSect="00A27690">
          <w:type w:val="continuous"/>
          <w:pgSz w:w="11906" w:h="16838" w:code="9"/>
          <w:pgMar w:top="1418" w:right="1418" w:bottom="1418" w:left="1418" w:header="709" w:footer="709" w:gutter="0"/>
          <w:cols w:space="708"/>
          <w:docGrid w:linePitch="360"/>
        </w:sectPr>
      </w:pPr>
    </w:p>
    <w:p w14:paraId="31799016" w14:textId="77777777" w:rsidR="00213FA6" w:rsidRDefault="00643332" w:rsidP="00643332">
      <w:pPr>
        <w:spacing w:after="0" w:line="360" w:lineRule="auto"/>
        <w:ind w:firstLine="709"/>
        <w:jc w:val="both"/>
        <w:rPr>
          <w:rFonts w:ascii="Times New Roman" w:hAnsi="Times New Roman" w:cs="Times New Roman"/>
          <w:lang w:val="en-ID"/>
        </w:rPr>
        <w:sectPr w:rsidR="00213FA6" w:rsidSect="00213FA6">
          <w:type w:val="continuous"/>
          <w:pgSz w:w="11906" w:h="16838" w:code="9"/>
          <w:pgMar w:top="1418" w:right="1418" w:bottom="1418" w:left="1418" w:header="709" w:footer="709" w:gutter="0"/>
          <w:cols w:num="2" w:space="708"/>
          <w:docGrid w:linePitch="360"/>
        </w:sectPr>
      </w:pPr>
      <w:proofErr w:type="spellStart"/>
      <w:r w:rsidRPr="00643332">
        <w:rPr>
          <w:rFonts w:ascii="Times New Roman" w:hAnsi="Times New Roman" w:cs="Times New Roman"/>
          <w:lang w:val="en-ID"/>
        </w:rPr>
        <w:t>Berdasarkan</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hasil</w:t>
      </w:r>
      <w:proofErr w:type="spellEnd"/>
      <w:r w:rsidRPr="00643332">
        <w:rPr>
          <w:rFonts w:ascii="Times New Roman" w:hAnsi="Times New Roman" w:cs="Times New Roman"/>
          <w:lang w:val="en-ID"/>
        </w:rPr>
        <w:t xml:space="preserve"> uji </w:t>
      </w:r>
      <w:r w:rsidRPr="00643332">
        <w:rPr>
          <w:rFonts w:ascii="Times New Roman" w:hAnsi="Times New Roman" w:cs="Times New Roman"/>
          <w:i/>
          <w:iCs/>
          <w:lang w:val="en-ID"/>
        </w:rPr>
        <w:t xml:space="preserve">One Way </w:t>
      </w:r>
      <w:proofErr w:type="spellStart"/>
      <w:r w:rsidRPr="00643332">
        <w:rPr>
          <w:rFonts w:ascii="Times New Roman" w:hAnsi="Times New Roman" w:cs="Times New Roman"/>
          <w:i/>
          <w:iCs/>
          <w:lang w:val="en-ID"/>
        </w:rPr>
        <w:t>Anova</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terhadap</w:t>
      </w:r>
      <w:proofErr w:type="spellEnd"/>
      <w:r w:rsidRPr="00643332">
        <w:rPr>
          <w:rFonts w:ascii="Times New Roman" w:hAnsi="Times New Roman" w:cs="Times New Roman"/>
          <w:lang w:val="en-ID"/>
        </w:rPr>
        <w:t xml:space="preserve"> data diameter zona </w:t>
      </w:r>
      <w:proofErr w:type="spellStart"/>
      <w:r w:rsidRPr="00643332">
        <w:rPr>
          <w:rFonts w:ascii="Times New Roman" w:hAnsi="Times New Roman" w:cs="Times New Roman"/>
          <w:lang w:val="en-ID"/>
        </w:rPr>
        <w:t>hambat</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diperoleh</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nilai</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signifikansi</w:t>
      </w:r>
      <w:proofErr w:type="spellEnd"/>
      <w:r w:rsidRPr="00643332">
        <w:rPr>
          <w:rFonts w:ascii="Times New Roman" w:hAnsi="Times New Roman" w:cs="Times New Roman"/>
          <w:lang w:val="en-ID"/>
        </w:rPr>
        <w:t xml:space="preserve"> (Sig.) </w:t>
      </w:r>
      <w:proofErr w:type="spellStart"/>
      <w:r w:rsidRPr="00643332">
        <w:rPr>
          <w:rFonts w:ascii="Times New Roman" w:hAnsi="Times New Roman" w:cs="Times New Roman"/>
          <w:lang w:val="en-ID"/>
        </w:rPr>
        <w:t>sebesar</w:t>
      </w:r>
      <w:proofErr w:type="spellEnd"/>
      <w:r w:rsidRPr="00643332">
        <w:rPr>
          <w:rFonts w:ascii="Times New Roman" w:hAnsi="Times New Roman" w:cs="Times New Roman"/>
          <w:lang w:val="en-ID"/>
        </w:rPr>
        <w:t xml:space="preserve"> 0,000 (p &lt; 0,05) </w:t>
      </w:r>
      <w:proofErr w:type="spellStart"/>
      <w:r w:rsidRPr="00643332">
        <w:rPr>
          <w:rFonts w:ascii="Times New Roman" w:hAnsi="Times New Roman" w:cs="Times New Roman"/>
          <w:lang w:val="sv-SE"/>
        </w:rPr>
        <w:t>dengan</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nilai</w:t>
      </w:r>
      <w:proofErr w:type="spellEnd"/>
      <w:r w:rsidRPr="00643332">
        <w:rPr>
          <w:rFonts w:ascii="Times New Roman" w:hAnsi="Times New Roman" w:cs="Times New Roman"/>
          <w:lang w:val="en-ID"/>
        </w:rPr>
        <w:t xml:space="preserve"> F </w:t>
      </w:r>
      <w:proofErr w:type="spellStart"/>
      <w:r w:rsidRPr="00643332">
        <w:rPr>
          <w:rFonts w:ascii="Times New Roman" w:hAnsi="Times New Roman" w:cs="Times New Roman"/>
          <w:lang w:val="en-ID"/>
        </w:rPr>
        <w:t>hitung</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sebesar</w:t>
      </w:r>
      <w:proofErr w:type="spellEnd"/>
      <w:r w:rsidRPr="00643332">
        <w:rPr>
          <w:rFonts w:ascii="Times New Roman" w:hAnsi="Times New Roman" w:cs="Times New Roman"/>
          <w:lang w:val="en-ID"/>
        </w:rPr>
        <w:t xml:space="preserve"> 566,362. Nilai </w:t>
      </w:r>
      <w:r w:rsidRPr="00643332">
        <w:rPr>
          <w:rFonts w:ascii="Times New Roman" w:hAnsi="Times New Roman" w:cs="Times New Roman"/>
          <w:i/>
          <w:iCs/>
          <w:lang w:val="en-ID"/>
        </w:rPr>
        <w:t>Sum of Squares</w:t>
      </w:r>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antara</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kelompok</w:t>
      </w:r>
      <w:proofErr w:type="spellEnd"/>
      <w:r w:rsidRPr="00643332">
        <w:rPr>
          <w:rFonts w:ascii="Times New Roman" w:hAnsi="Times New Roman" w:cs="Times New Roman"/>
          <w:lang w:val="en-ID"/>
        </w:rPr>
        <w:t xml:space="preserve"> (</w:t>
      </w:r>
      <w:r w:rsidRPr="00643332">
        <w:rPr>
          <w:rFonts w:ascii="Times New Roman" w:hAnsi="Times New Roman" w:cs="Times New Roman"/>
          <w:i/>
          <w:iCs/>
          <w:lang w:val="en-ID"/>
        </w:rPr>
        <w:t>Between Groups</w:t>
      </w:r>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sebesar</w:t>
      </w:r>
      <w:proofErr w:type="spellEnd"/>
      <w:r w:rsidRPr="00643332">
        <w:rPr>
          <w:rFonts w:ascii="Times New Roman" w:hAnsi="Times New Roman" w:cs="Times New Roman"/>
          <w:lang w:val="en-ID"/>
        </w:rPr>
        <w:t xml:space="preserve"> 1654,490 </w:t>
      </w:r>
      <w:proofErr w:type="spellStart"/>
      <w:r w:rsidRPr="00643332">
        <w:rPr>
          <w:rFonts w:ascii="Times New Roman" w:hAnsi="Times New Roman" w:cs="Times New Roman"/>
          <w:lang w:val="en-ID"/>
        </w:rPr>
        <w:t>dengan</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derajat</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kebebasan</w:t>
      </w:r>
      <w:proofErr w:type="spellEnd"/>
      <w:r w:rsidRPr="00643332">
        <w:rPr>
          <w:rFonts w:ascii="Times New Roman" w:hAnsi="Times New Roman" w:cs="Times New Roman"/>
          <w:lang w:val="en-ID"/>
        </w:rPr>
        <w:t xml:space="preserve"> (df) 4, </w:t>
      </w:r>
      <w:proofErr w:type="spellStart"/>
      <w:r w:rsidRPr="00643332">
        <w:rPr>
          <w:rFonts w:ascii="Times New Roman" w:hAnsi="Times New Roman" w:cs="Times New Roman"/>
          <w:lang w:val="en-ID"/>
        </w:rPr>
        <w:t>sedangkan</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dalam</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kelompok</w:t>
      </w:r>
      <w:proofErr w:type="spellEnd"/>
      <w:r w:rsidRPr="00643332">
        <w:rPr>
          <w:rFonts w:ascii="Times New Roman" w:hAnsi="Times New Roman" w:cs="Times New Roman"/>
          <w:lang w:val="en-ID"/>
        </w:rPr>
        <w:t xml:space="preserve"> (</w:t>
      </w:r>
      <w:r w:rsidRPr="00643332">
        <w:rPr>
          <w:rFonts w:ascii="Times New Roman" w:hAnsi="Times New Roman" w:cs="Times New Roman"/>
          <w:i/>
          <w:iCs/>
          <w:lang w:val="en-ID"/>
        </w:rPr>
        <w:t>Within Groups</w:t>
      </w:r>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sebesar</w:t>
      </w:r>
      <w:proofErr w:type="spellEnd"/>
      <w:r w:rsidRPr="00643332">
        <w:rPr>
          <w:rFonts w:ascii="Times New Roman" w:hAnsi="Times New Roman" w:cs="Times New Roman"/>
          <w:lang w:val="en-ID"/>
        </w:rPr>
        <w:t xml:space="preserve"> 14,606 </w:t>
      </w:r>
      <w:proofErr w:type="spellStart"/>
      <w:r w:rsidRPr="00643332">
        <w:rPr>
          <w:rFonts w:ascii="Times New Roman" w:hAnsi="Times New Roman" w:cs="Times New Roman"/>
          <w:lang w:val="en-ID"/>
        </w:rPr>
        <w:t>dengan</w:t>
      </w:r>
      <w:proofErr w:type="spellEnd"/>
      <w:r w:rsidRPr="00643332">
        <w:rPr>
          <w:rFonts w:ascii="Times New Roman" w:hAnsi="Times New Roman" w:cs="Times New Roman"/>
          <w:lang w:val="en-ID"/>
        </w:rPr>
        <w:t xml:space="preserve"> df 20.</w:t>
      </w:r>
    </w:p>
    <w:p w14:paraId="5768FEC3" w14:textId="602974FA" w:rsidR="00643332" w:rsidRDefault="00643332" w:rsidP="00643332">
      <w:pPr>
        <w:spacing w:after="0" w:line="360" w:lineRule="auto"/>
        <w:ind w:firstLine="709"/>
        <w:jc w:val="both"/>
        <w:rPr>
          <w:rFonts w:ascii="Times New Roman" w:hAnsi="Times New Roman" w:cs="Times New Roman"/>
          <w:b/>
          <w:bCs/>
          <w:lang w:val="en-US"/>
        </w:rPr>
      </w:pPr>
    </w:p>
    <w:p w14:paraId="617B2D0E" w14:textId="4C93ACCB" w:rsidR="00203FE5" w:rsidRDefault="00203FE5" w:rsidP="00203FE5">
      <w:pPr>
        <w:spacing w:after="0" w:line="240" w:lineRule="auto"/>
        <w:jc w:val="center"/>
        <w:rPr>
          <w:rFonts w:ascii="Times New Roman" w:hAnsi="Times New Roman" w:cs="Times New Roman"/>
          <w:b/>
          <w:bCs/>
          <w:lang w:val="en-US"/>
        </w:rPr>
      </w:pPr>
      <w:proofErr w:type="spellStart"/>
      <w:r>
        <w:rPr>
          <w:rFonts w:ascii="Times New Roman" w:hAnsi="Times New Roman" w:cs="Times New Roman"/>
          <w:b/>
          <w:bCs/>
          <w:lang w:val="en-US"/>
        </w:rPr>
        <w:t>Tabel</w:t>
      </w:r>
      <w:proofErr w:type="spellEnd"/>
      <w:r>
        <w:rPr>
          <w:rFonts w:ascii="Times New Roman" w:hAnsi="Times New Roman" w:cs="Times New Roman"/>
          <w:b/>
          <w:bCs/>
          <w:lang w:val="en-US"/>
        </w:rPr>
        <w:t xml:space="preserve"> 7</w:t>
      </w:r>
    </w:p>
    <w:p w14:paraId="5858BB11" w14:textId="64E49802" w:rsidR="00203FE5" w:rsidRDefault="00203FE5" w:rsidP="00203FE5">
      <w:pPr>
        <w:spacing w:after="0" w:line="240" w:lineRule="auto"/>
        <w:jc w:val="center"/>
        <w:rPr>
          <w:rFonts w:ascii="Times New Roman" w:hAnsi="Times New Roman" w:cs="Times New Roman"/>
          <w:b/>
          <w:bCs/>
          <w:sz w:val="24"/>
          <w:szCs w:val="24"/>
          <w:lang w:val="sv-SE"/>
        </w:rPr>
      </w:pPr>
      <w:r w:rsidRPr="002135F5">
        <w:rPr>
          <w:rFonts w:ascii="Times New Roman" w:hAnsi="Times New Roman" w:cs="Times New Roman"/>
          <w:b/>
          <w:bCs/>
          <w:sz w:val="24"/>
          <w:szCs w:val="24"/>
          <w:lang w:val="sv-SE"/>
        </w:rPr>
        <w:t>Hasil Analisis Statistik Uji Anova Konsentrasi 25%, 50% dan 75 Ekstrak Daun Pandan Wangi Dalam Menghambat Bakteri Staphylococcus aureus</w:t>
      </w:r>
    </w:p>
    <w:p w14:paraId="30A88275" w14:textId="4BA19466" w:rsidR="00203FE5" w:rsidRDefault="00203FE5" w:rsidP="00203FE5">
      <w:pPr>
        <w:spacing w:after="0" w:line="240" w:lineRule="auto"/>
        <w:jc w:val="center"/>
        <w:rPr>
          <w:rFonts w:ascii="Times New Roman" w:hAnsi="Times New Roman" w:cs="Times New Roman"/>
          <w:b/>
          <w:bCs/>
          <w:sz w:val="24"/>
          <w:szCs w:val="24"/>
          <w:lang w:val="sv-SE"/>
        </w:rPr>
      </w:pPr>
    </w:p>
    <w:tbl>
      <w:tblPr>
        <w:tblW w:w="73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27"/>
        <w:gridCol w:w="1468"/>
        <w:gridCol w:w="521"/>
        <w:gridCol w:w="1271"/>
        <w:gridCol w:w="924"/>
        <w:gridCol w:w="1025"/>
        <w:gridCol w:w="20"/>
      </w:tblGrid>
      <w:tr w:rsidR="00203FE5" w:rsidRPr="00F23E18" w14:paraId="04BDFFF3" w14:textId="77777777" w:rsidTr="00213FA6">
        <w:trPr>
          <w:cantSplit/>
          <w:jc w:val="center"/>
        </w:trPr>
        <w:tc>
          <w:tcPr>
            <w:tcW w:w="7356" w:type="dxa"/>
            <w:gridSpan w:val="7"/>
            <w:tcBorders>
              <w:top w:val="single" w:sz="4" w:space="0" w:color="auto"/>
              <w:left w:val="nil"/>
              <w:bottom w:val="nil"/>
              <w:right w:val="nil"/>
            </w:tcBorders>
            <w:shd w:val="clear" w:color="auto" w:fill="FFFFFF"/>
            <w:vAlign w:val="bottom"/>
          </w:tcPr>
          <w:p w14:paraId="49380253" w14:textId="77777777" w:rsidR="00203FE5" w:rsidRPr="00256CF8" w:rsidRDefault="00203FE5" w:rsidP="00203FE5">
            <w:pPr>
              <w:autoSpaceDE w:val="0"/>
              <w:autoSpaceDN w:val="0"/>
              <w:adjustRightInd w:val="0"/>
              <w:spacing w:after="0" w:line="240" w:lineRule="auto"/>
              <w:ind w:left="62" w:right="62"/>
              <w:jc w:val="center"/>
              <w:rPr>
                <w:rFonts w:ascii="Times New Roman" w:hAnsi="Times New Roman" w:cs="Times New Roman"/>
                <w:sz w:val="20"/>
                <w:szCs w:val="20"/>
              </w:rPr>
            </w:pPr>
            <w:r w:rsidRPr="00256CF8">
              <w:rPr>
                <w:rFonts w:ascii="Times New Roman" w:hAnsi="Times New Roman" w:cs="Times New Roman"/>
                <w:sz w:val="20"/>
                <w:szCs w:val="20"/>
              </w:rPr>
              <w:t>Diameter zona Hambat</w:t>
            </w:r>
          </w:p>
        </w:tc>
      </w:tr>
      <w:tr w:rsidR="00203FE5" w:rsidRPr="00256CF8" w14:paraId="38736965" w14:textId="77777777" w:rsidTr="00213FA6">
        <w:trPr>
          <w:gridAfter w:val="1"/>
          <w:wAfter w:w="20" w:type="dxa"/>
          <w:cantSplit/>
          <w:jc w:val="center"/>
        </w:trPr>
        <w:tc>
          <w:tcPr>
            <w:tcW w:w="2127" w:type="dxa"/>
            <w:tcBorders>
              <w:top w:val="nil"/>
              <w:left w:val="nil"/>
              <w:bottom w:val="single" w:sz="8" w:space="0" w:color="152935"/>
              <w:right w:val="nil"/>
            </w:tcBorders>
            <w:shd w:val="clear" w:color="auto" w:fill="FFFFFF"/>
            <w:vAlign w:val="bottom"/>
          </w:tcPr>
          <w:p w14:paraId="0810BFEF"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p>
        </w:tc>
        <w:tc>
          <w:tcPr>
            <w:tcW w:w="1468" w:type="dxa"/>
            <w:tcBorders>
              <w:top w:val="nil"/>
              <w:left w:val="nil"/>
              <w:bottom w:val="single" w:sz="8" w:space="0" w:color="152935"/>
              <w:right w:val="single" w:sz="8" w:space="0" w:color="E0E0E0"/>
            </w:tcBorders>
            <w:shd w:val="clear" w:color="auto" w:fill="FFFFFF"/>
            <w:vAlign w:val="center"/>
          </w:tcPr>
          <w:p w14:paraId="059FDF36" w14:textId="77777777" w:rsidR="00203FE5" w:rsidRPr="00256CF8" w:rsidRDefault="00203FE5" w:rsidP="00213FA6">
            <w:pPr>
              <w:autoSpaceDE w:val="0"/>
              <w:autoSpaceDN w:val="0"/>
              <w:adjustRightInd w:val="0"/>
              <w:spacing w:after="0" w:line="240" w:lineRule="auto"/>
              <w:ind w:left="62" w:right="62"/>
              <w:jc w:val="center"/>
              <w:rPr>
                <w:rFonts w:ascii="Times New Roman" w:hAnsi="Times New Roman" w:cs="Times New Roman"/>
                <w:sz w:val="20"/>
                <w:szCs w:val="20"/>
              </w:rPr>
            </w:pPr>
            <w:r w:rsidRPr="00256CF8">
              <w:rPr>
                <w:rFonts w:ascii="Times New Roman" w:hAnsi="Times New Roman" w:cs="Times New Roman"/>
                <w:sz w:val="20"/>
                <w:szCs w:val="20"/>
              </w:rPr>
              <w:t>Sum of Squares</w:t>
            </w:r>
          </w:p>
        </w:tc>
        <w:tc>
          <w:tcPr>
            <w:tcW w:w="521" w:type="dxa"/>
            <w:tcBorders>
              <w:top w:val="nil"/>
              <w:left w:val="single" w:sz="8" w:space="0" w:color="E0E0E0"/>
              <w:bottom w:val="single" w:sz="8" w:space="0" w:color="152935"/>
              <w:right w:val="single" w:sz="8" w:space="0" w:color="E0E0E0"/>
            </w:tcBorders>
            <w:shd w:val="clear" w:color="auto" w:fill="FFFFFF"/>
            <w:vAlign w:val="center"/>
          </w:tcPr>
          <w:p w14:paraId="6142D49C" w14:textId="77777777" w:rsidR="00203FE5" w:rsidRPr="00256CF8" w:rsidRDefault="00203FE5" w:rsidP="00213FA6">
            <w:pPr>
              <w:autoSpaceDE w:val="0"/>
              <w:autoSpaceDN w:val="0"/>
              <w:adjustRightInd w:val="0"/>
              <w:spacing w:after="0" w:line="240" w:lineRule="auto"/>
              <w:ind w:left="62" w:right="62"/>
              <w:jc w:val="center"/>
              <w:rPr>
                <w:rFonts w:ascii="Times New Roman" w:hAnsi="Times New Roman" w:cs="Times New Roman"/>
                <w:sz w:val="20"/>
                <w:szCs w:val="20"/>
              </w:rPr>
            </w:pPr>
            <w:r w:rsidRPr="00256CF8">
              <w:rPr>
                <w:rFonts w:ascii="Times New Roman" w:hAnsi="Times New Roman" w:cs="Times New Roman"/>
                <w:sz w:val="20"/>
                <w:szCs w:val="20"/>
              </w:rPr>
              <w:t>df</w:t>
            </w:r>
          </w:p>
        </w:tc>
        <w:tc>
          <w:tcPr>
            <w:tcW w:w="1271" w:type="dxa"/>
            <w:tcBorders>
              <w:top w:val="nil"/>
              <w:left w:val="single" w:sz="8" w:space="0" w:color="E0E0E0"/>
              <w:bottom w:val="single" w:sz="8" w:space="0" w:color="152935"/>
              <w:right w:val="single" w:sz="8" w:space="0" w:color="E0E0E0"/>
            </w:tcBorders>
            <w:shd w:val="clear" w:color="auto" w:fill="FFFFFF"/>
            <w:vAlign w:val="center"/>
          </w:tcPr>
          <w:p w14:paraId="5BE35523" w14:textId="77777777" w:rsidR="00203FE5" w:rsidRPr="00256CF8" w:rsidRDefault="00203FE5" w:rsidP="00213FA6">
            <w:pPr>
              <w:autoSpaceDE w:val="0"/>
              <w:autoSpaceDN w:val="0"/>
              <w:adjustRightInd w:val="0"/>
              <w:spacing w:after="0" w:line="240" w:lineRule="auto"/>
              <w:ind w:left="62" w:right="62"/>
              <w:jc w:val="center"/>
              <w:rPr>
                <w:rFonts w:ascii="Times New Roman" w:hAnsi="Times New Roman" w:cs="Times New Roman"/>
                <w:sz w:val="20"/>
                <w:szCs w:val="20"/>
              </w:rPr>
            </w:pPr>
            <w:r w:rsidRPr="00256CF8">
              <w:rPr>
                <w:rFonts w:ascii="Times New Roman" w:hAnsi="Times New Roman" w:cs="Times New Roman"/>
                <w:sz w:val="20"/>
                <w:szCs w:val="20"/>
              </w:rPr>
              <w:t>Mean Square</w:t>
            </w:r>
          </w:p>
        </w:tc>
        <w:tc>
          <w:tcPr>
            <w:tcW w:w="924" w:type="dxa"/>
            <w:tcBorders>
              <w:top w:val="nil"/>
              <w:left w:val="single" w:sz="8" w:space="0" w:color="E0E0E0"/>
              <w:bottom w:val="single" w:sz="8" w:space="0" w:color="152935"/>
              <w:right w:val="single" w:sz="8" w:space="0" w:color="E0E0E0"/>
            </w:tcBorders>
            <w:shd w:val="clear" w:color="auto" w:fill="FFFFFF"/>
            <w:vAlign w:val="center"/>
          </w:tcPr>
          <w:p w14:paraId="3B461235" w14:textId="77777777" w:rsidR="00203FE5" w:rsidRPr="00256CF8" w:rsidRDefault="00203FE5" w:rsidP="00213FA6">
            <w:pPr>
              <w:autoSpaceDE w:val="0"/>
              <w:autoSpaceDN w:val="0"/>
              <w:adjustRightInd w:val="0"/>
              <w:spacing w:after="0" w:line="240" w:lineRule="auto"/>
              <w:ind w:left="62" w:right="62"/>
              <w:jc w:val="center"/>
              <w:rPr>
                <w:rFonts w:ascii="Times New Roman" w:hAnsi="Times New Roman" w:cs="Times New Roman"/>
                <w:sz w:val="20"/>
                <w:szCs w:val="20"/>
              </w:rPr>
            </w:pPr>
            <w:r w:rsidRPr="00256CF8">
              <w:rPr>
                <w:rFonts w:ascii="Times New Roman" w:hAnsi="Times New Roman" w:cs="Times New Roman"/>
                <w:sz w:val="20"/>
                <w:szCs w:val="20"/>
              </w:rPr>
              <w:t>F</w:t>
            </w:r>
          </w:p>
        </w:tc>
        <w:tc>
          <w:tcPr>
            <w:tcW w:w="1025" w:type="dxa"/>
            <w:tcBorders>
              <w:top w:val="nil"/>
              <w:left w:val="single" w:sz="8" w:space="0" w:color="E0E0E0"/>
              <w:bottom w:val="single" w:sz="8" w:space="0" w:color="152935"/>
              <w:right w:val="nil"/>
            </w:tcBorders>
            <w:shd w:val="clear" w:color="auto" w:fill="FFFFFF"/>
            <w:vAlign w:val="center"/>
          </w:tcPr>
          <w:p w14:paraId="0A3543B7" w14:textId="77777777" w:rsidR="00203FE5" w:rsidRPr="00256CF8" w:rsidRDefault="00203FE5" w:rsidP="00213FA6">
            <w:pPr>
              <w:autoSpaceDE w:val="0"/>
              <w:autoSpaceDN w:val="0"/>
              <w:adjustRightInd w:val="0"/>
              <w:spacing w:after="0" w:line="240" w:lineRule="auto"/>
              <w:ind w:left="62" w:right="62"/>
              <w:jc w:val="center"/>
              <w:rPr>
                <w:rFonts w:ascii="Times New Roman" w:hAnsi="Times New Roman" w:cs="Times New Roman"/>
                <w:sz w:val="20"/>
                <w:szCs w:val="20"/>
              </w:rPr>
            </w:pPr>
            <w:r w:rsidRPr="00256CF8">
              <w:rPr>
                <w:rFonts w:ascii="Times New Roman" w:hAnsi="Times New Roman" w:cs="Times New Roman"/>
                <w:sz w:val="20"/>
                <w:szCs w:val="20"/>
              </w:rPr>
              <w:t>Sig.</w:t>
            </w:r>
          </w:p>
        </w:tc>
      </w:tr>
      <w:tr w:rsidR="00203FE5" w:rsidRPr="00256CF8" w14:paraId="45D597A0" w14:textId="77777777" w:rsidTr="00213FA6">
        <w:trPr>
          <w:gridAfter w:val="1"/>
          <w:wAfter w:w="20" w:type="dxa"/>
          <w:cantSplit/>
          <w:jc w:val="center"/>
        </w:trPr>
        <w:tc>
          <w:tcPr>
            <w:tcW w:w="2127" w:type="dxa"/>
            <w:tcBorders>
              <w:top w:val="single" w:sz="8" w:space="0" w:color="152935"/>
              <w:left w:val="nil"/>
              <w:bottom w:val="single" w:sz="8" w:space="0" w:color="AEAEAE"/>
              <w:right w:val="nil"/>
            </w:tcBorders>
            <w:shd w:val="clear" w:color="auto" w:fill="E0E0E0"/>
          </w:tcPr>
          <w:p w14:paraId="3E9F1E16"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r w:rsidRPr="00256CF8">
              <w:rPr>
                <w:rFonts w:ascii="Times New Roman" w:hAnsi="Times New Roman" w:cs="Times New Roman"/>
                <w:sz w:val="20"/>
                <w:szCs w:val="20"/>
              </w:rPr>
              <w:t>Between Groups</w:t>
            </w:r>
          </w:p>
        </w:tc>
        <w:tc>
          <w:tcPr>
            <w:tcW w:w="1468" w:type="dxa"/>
            <w:tcBorders>
              <w:top w:val="single" w:sz="8" w:space="0" w:color="152935"/>
              <w:left w:val="nil"/>
              <w:bottom w:val="single" w:sz="8" w:space="0" w:color="AEAEAE"/>
              <w:right w:val="single" w:sz="8" w:space="0" w:color="E0E0E0"/>
            </w:tcBorders>
            <w:shd w:val="clear" w:color="auto" w:fill="FFFFFF"/>
          </w:tcPr>
          <w:p w14:paraId="7951F606"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r w:rsidRPr="00256CF8">
              <w:rPr>
                <w:rFonts w:ascii="Times New Roman" w:hAnsi="Times New Roman" w:cs="Times New Roman"/>
                <w:sz w:val="20"/>
                <w:szCs w:val="20"/>
              </w:rPr>
              <w:t>1696.966</w:t>
            </w:r>
          </w:p>
        </w:tc>
        <w:tc>
          <w:tcPr>
            <w:tcW w:w="521" w:type="dxa"/>
            <w:tcBorders>
              <w:top w:val="single" w:sz="8" w:space="0" w:color="152935"/>
              <w:left w:val="single" w:sz="8" w:space="0" w:color="E0E0E0"/>
              <w:bottom w:val="single" w:sz="8" w:space="0" w:color="AEAEAE"/>
              <w:right w:val="single" w:sz="8" w:space="0" w:color="E0E0E0"/>
            </w:tcBorders>
            <w:shd w:val="clear" w:color="auto" w:fill="FFFFFF"/>
          </w:tcPr>
          <w:p w14:paraId="585841AF"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r w:rsidRPr="00256CF8">
              <w:rPr>
                <w:rFonts w:ascii="Times New Roman" w:hAnsi="Times New Roman" w:cs="Times New Roman"/>
                <w:sz w:val="20"/>
                <w:szCs w:val="20"/>
              </w:rPr>
              <w:t>4</w:t>
            </w:r>
          </w:p>
        </w:tc>
        <w:tc>
          <w:tcPr>
            <w:tcW w:w="1271" w:type="dxa"/>
            <w:tcBorders>
              <w:top w:val="single" w:sz="8" w:space="0" w:color="152935"/>
              <w:left w:val="single" w:sz="8" w:space="0" w:color="E0E0E0"/>
              <w:bottom w:val="single" w:sz="8" w:space="0" w:color="AEAEAE"/>
              <w:right w:val="single" w:sz="8" w:space="0" w:color="E0E0E0"/>
            </w:tcBorders>
            <w:shd w:val="clear" w:color="auto" w:fill="FFFFFF"/>
          </w:tcPr>
          <w:p w14:paraId="4CDCBA01"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r w:rsidRPr="00256CF8">
              <w:rPr>
                <w:rFonts w:ascii="Times New Roman" w:hAnsi="Times New Roman" w:cs="Times New Roman"/>
                <w:sz w:val="20"/>
                <w:szCs w:val="20"/>
              </w:rPr>
              <w:t>424.241</w:t>
            </w:r>
          </w:p>
        </w:tc>
        <w:tc>
          <w:tcPr>
            <w:tcW w:w="924" w:type="dxa"/>
            <w:tcBorders>
              <w:top w:val="single" w:sz="8" w:space="0" w:color="152935"/>
              <w:left w:val="single" w:sz="8" w:space="0" w:color="E0E0E0"/>
              <w:bottom w:val="single" w:sz="8" w:space="0" w:color="AEAEAE"/>
              <w:right w:val="single" w:sz="8" w:space="0" w:color="E0E0E0"/>
            </w:tcBorders>
            <w:shd w:val="clear" w:color="auto" w:fill="FFFFFF"/>
          </w:tcPr>
          <w:p w14:paraId="4AD893A0"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r w:rsidRPr="00256CF8">
              <w:rPr>
                <w:rFonts w:ascii="Times New Roman" w:hAnsi="Times New Roman" w:cs="Times New Roman"/>
                <w:sz w:val="20"/>
                <w:szCs w:val="20"/>
              </w:rPr>
              <w:t>434.509</w:t>
            </w:r>
          </w:p>
        </w:tc>
        <w:tc>
          <w:tcPr>
            <w:tcW w:w="1025" w:type="dxa"/>
            <w:tcBorders>
              <w:top w:val="single" w:sz="8" w:space="0" w:color="152935"/>
              <w:left w:val="single" w:sz="8" w:space="0" w:color="E0E0E0"/>
              <w:bottom w:val="single" w:sz="8" w:space="0" w:color="AEAEAE"/>
              <w:right w:val="nil"/>
            </w:tcBorders>
            <w:shd w:val="clear" w:color="auto" w:fill="FFFFFF"/>
          </w:tcPr>
          <w:p w14:paraId="71A4441A"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r w:rsidRPr="00256CF8">
              <w:rPr>
                <w:rFonts w:ascii="Times New Roman" w:hAnsi="Times New Roman" w:cs="Times New Roman"/>
                <w:sz w:val="20"/>
                <w:szCs w:val="20"/>
              </w:rPr>
              <w:t>.000</w:t>
            </w:r>
          </w:p>
        </w:tc>
      </w:tr>
      <w:tr w:rsidR="00203FE5" w:rsidRPr="00256CF8" w14:paraId="7D3BA4F7" w14:textId="77777777" w:rsidTr="00213FA6">
        <w:trPr>
          <w:gridAfter w:val="1"/>
          <w:wAfter w:w="20" w:type="dxa"/>
          <w:cantSplit/>
          <w:jc w:val="center"/>
        </w:trPr>
        <w:tc>
          <w:tcPr>
            <w:tcW w:w="2127" w:type="dxa"/>
            <w:tcBorders>
              <w:top w:val="single" w:sz="8" w:space="0" w:color="AEAEAE"/>
              <w:left w:val="nil"/>
              <w:bottom w:val="single" w:sz="8" w:space="0" w:color="AEAEAE"/>
              <w:right w:val="nil"/>
            </w:tcBorders>
            <w:shd w:val="clear" w:color="auto" w:fill="E0E0E0"/>
          </w:tcPr>
          <w:p w14:paraId="2E26AA78"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r w:rsidRPr="00256CF8">
              <w:rPr>
                <w:rFonts w:ascii="Times New Roman" w:hAnsi="Times New Roman" w:cs="Times New Roman"/>
                <w:sz w:val="20"/>
                <w:szCs w:val="20"/>
              </w:rPr>
              <w:t>Within Groups</w:t>
            </w:r>
          </w:p>
        </w:tc>
        <w:tc>
          <w:tcPr>
            <w:tcW w:w="1468" w:type="dxa"/>
            <w:tcBorders>
              <w:top w:val="single" w:sz="8" w:space="0" w:color="AEAEAE"/>
              <w:left w:val="nil"/>
              <w:bottom w:val="single" w:sz="8" w:space="0" w:color="AEAEAE"/>
              <w:right w:val="single" w:sz="8" w:space="0" w:color="E0E0E0"/>
            </w:tcBorders>
            <w:shd w:val="clear" w:color="auto" w:fill="FFFFFF"/>
          </w:tcPr>
          <w:p w14:paraId="1C66932A"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r w:rsidRPr="00256CF8">
              <w:rPr>
                <w:rFonts w:ascii="Times New Roman" w:hAnsi="Times New Roman" w:cs="Times New Roman"/>
                <w:sz w:val="20"/>
                <w:szCs w:val="20"/>
              </w:rPr>
              <w:t>19.527</w:t>
            </w:r>
          </w:p>
        </w:tc>
        <w:tc>
          <w:tcPr>
            <w:tcW w:w="521" w:type="dxa"/>
            <w:tcBorders>
              <w:top w:val="single" w:sz="8" w:space="0" w:color="AEAEAE"/>
              <w:left w:val="single" w:sz="8" w:space="0" w:color="E0E0E0"/>
              <w:bottom w:val="single" w:sz="8" w:space="0" w:color="AEAEAE"/>
              <w:right w:val="single" w:sz="8" w:space="0" w:color="E0E0E0"/>
            </w:tcBorders>
            <w:shd w:val="clear" w:color="auto" w:fill="FFFFFF"/>
          </w:tcPr>
          <w:p w14:paraId="2628765F"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r w:rsidRPr="00256CF8">
              <w:rPr>
                <w:rFonts w:ascii="Times New Roman" w:hAnsi="Times New Roman" w:cs="Times New Roman"/>
                <w:sz w:val="20"/>
                <w:szCs w:val="20"/>
              </w:rPr>
              <w:t>20</w:t>
            </w:r>
          </w:p>
        </w:tc>
        <w:tc>
          <w:tcPr>
            <w:tcW w:w="1271" w:type="dxa"/>
            <w:tcBorders>
              <w:top w:val="single" w:sz="8" w:space="0" w:color="AEAEAE"/>
              <w:left w:val="single" w:sz="8" w:space="0" w:color="E0E0E0"/>
              <w:bottom w:val="single" w:sz="8" w:space="0" w:color="AEAEAE"/>
              <w:right w:val="single" w:sz="8" w:space="0" w:color="E0E0E0"/>
            </w:tcBorders>
            <w:shd w:val="clear" w:color="auto" w:fill="FFFFFF"/>
          </w:tcPr>
          <w:p w14:paraId="7951D241"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r w:rsidRPr="00256CF8">
              <w:rPr>
                <w:rFonts w:ascii="Times New Roman" w:hAnsi="Times New Roman" w:cs="Times New Roman"/>
                <w:sz w:val="20"/>
                <w:szCs w:val="20"/>
              </w:rPr>
              <w:t>.976</w:t>
            </w:r>
          </w:p>
        </w:tc>
        <w:tc>
          <w:tcPr>
            <w:tcW w:w="924"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52FC0D36"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p>
        </w:tc>
        <w:tc>
          <w:tcPr>
            <w:tcW w:w="1025" w:type="dxa"/>
            <w:tcBorders>
              <w:top w:val="single" w:sz="8" w:space="0" w:color="AEAEAE"/>
              <w:left w:val="single" w:sz="8" w:space="0" w:color="E0E0E0"/>
              <w:bottom w:val="single" w:sz="8" w:space="0" w:color="AEAEAE"/>
              <w:right w:val="nil"/>
            </w:tcBorders>
            <w:shd w:val="clear" w:color="auto" w:fill="FFFFFF"/>
            <w:vAlign w:val="center"/>
          </w:tcPr>
          <w:p w14:paraId="2A93A55D"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p>
        </w:tc>
      </w:tr>
      <w:tr w:rsidR="00203FE5" w:rsidRPr="00256CF8" w14:paraId="10C59FE7" w14:textId="77777777" w:rsidTr="00213FA6">
        <w:trPr>
          <w:gridAfter w:val="1"/>
          <w:wAfter w:w="20" w:type="dxa"/>
          <w:cantSplit/>
          <w:jc w:val="center"/>
        </w:trPr>
        <w:tc>
          <w:tcPr>
            <w:tcW w:w="2127" w:type="dxa"/>
            <w:tcBorders>
              <w:top w:val="single" w:sz="8" w:space="0" w:color="AEAEAE"/>
              <w:left w:val="nil"/>
              <w:bottom w:val="single" w:sz="8" w:space="0" w:color="152935"/>
              <w:right w:val="nil"/>
            </w:tcBorders>
            <w:shd w:val="clear" w:color="auto" w:fill="E0E0E0"/>
          </w:tcPr>
          <w:p w14:paraId="7434A32B"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r w:rsidRPr="00256CF8">
              <w:rPr>
                <w:rFonts w:ascii="Times New Roman" w:hAnsi="Times New Roman" w:cs="Times New Roman"/>
                <w:sz w:val="20"/>
                <w:szCs w:val="20"/>
              </w:rPr>
              <w:t>Total</w:t>
            </w:r>
          </w:p>
        </w:tc>
        <w:tc>
          <w:tcPr>
            <w:tcW w:w="1468" w:type="dxa"/>
            <w:tcBorders>
              <w:top w:val="single" w:sz="8" w:space="0" w:color="AEAEAE"/>
              <w:left w:val="nil"/>
              <w:bottom w:val="single" w:sz="8" w:space="0" w:color="152935"/>
              <w:right w:val="single" w:sz="8" w:space="0" w:color="E0E0E0"/>
            </w:tcBorders>
            <w:shd w:val="clear" w:color="auto" w:fill="FFFFFF"/>
          </w:tcPr>
          <w:p w14:paraId="2264AA2D"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r w:rsidRPr="00256CF8">
              <w:rPr>
                <w:rFonts w:ascii="Times New Roman" w:hAnsi="Times New Roman" w:cs="Times New Roman"/>
                <w:sz w:val="20"/>
                <w:szCs w:val="20"/>
              </w:rPr>
              <w:t>1716.493</w:t>
            </w:r>
          </w:p>
        </w:tc>
        <w:tc>
          <w:tcPr>
            <w:tcW w:w="521" w:type="dxa"/>
            <w:tcBorders>
              <w:top w:val="single" w:sz="8" w:space="0" w:color="AEAEAE"/>
              <w:left w:val="single" w:sz="8" w:space="0" w:color="E0E0E0"/>
              <w:bottom w:val="single" w:sz="8" w:space="0" w:color="152935"/>
              <w:right w:val="single" w:sz="8" w:space="0" w:color="E0E0E0"/>
            </w:tcBorders>
            <w:shd w:val="clear" w:color="auto" w:fill="FFFFFF"/>
          </w:tcPr>
          <w:p w14:paraId="0AE13613"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r w:rsidRPr="00256CF8">
              <w:rPr>
                <w:rFonts w:ascii="Times New Roman" w:hAnsi="Times New Roman" w:cs="Times New Roman"/>
                <w:sz w:val="20"/>
                <w:szCs w:val="20"/>
              </w:rPr>
              <w:t>24</w:t>
            </w:r>
          </w:p>
        </w:tc>
        <w:tc>
          <w:tcPr>
            <w:tcW w:w="1271"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CE43371"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p>
        </w:tc>
        <w:tc>
          <w:tcPr>
            <w:tcW w:w="924"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9966D43"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p>
        </w:tc>
        <w:tc>
          <w:tcPr>
            <w:tcW w:w="1025" w:type="dxa"/>
            <w:tcBorders>
              <w:top w:val="single" w:sz="8" w:space="0" w:color="AEAEAE"/>
              <w:left w:val="single" w:sz="8" w:space="0" w:color="E0E0E0"/>
              <w:bottom w:val="single" w:sz="8" w:space="0" w:color="152935"/>
              <w:right w:val="nil"/>
            </w:tcBorders>
            <w:shd w:val="clear" w:color="auto" w:fill="FFFFFF"/>
            <w:vAlign w:val="center"/>
          </w:tcPr>
          <w:p w14:paraId="7AEA7CE0" w14:textId="77777777" w:rsidR="00203FE5" w:rsidRPr="00256CF8" w:rsidRDefault="00203FE5" w:rsidP="00203FE5">
            <w:pPr>
              <w:autoSpaceDE w:val="0"/>
              <w:autoSpaceDN w:val="0"/>
              <w:adjustRightInd w:val="0"/>
              <w:spacing w:after="0" w:line="240" w:lineRule="auto"/>
              <w:ind w:left="62" w:right="62"/>
              <w:rPr>
                <w:rFonts w:ascii="Times New Roman" w:hAnsi="Times New Roman" w:cs="Times New Roman"/>
                <w:sz w:val="20"/>
                <w:szCs w:val="20"/>
              </w:rPr>
            </w:pPr>
          </w:p>
        </w:tc>
      </w:tr>
    </w:tbl>
    <w:p w14:paraId="10C6FB5A" w14:textId="194A9E86" w:rsidR="00203FE5" w:rsidRDefault="00203FE5" w:rsidP="00203FE5">
      <w:pPr>
        <w:spacing w:after="0" w:line="240" w:lineRule="auto"/>
        <w:jc w:val="center"/>
        <w:rPr>
          <w:rFonts w:ascii="Times New Roman" w:hAnsi="Times New Roman" w:cs="Times New Roman"/>
          <w:b/>
          <w:bCs/>
          <w:lang w:val="en-US"/>
        </w:rPr>
      </w:pPr>
    </w:p>
    <w:p w14:paraId="72450073" w14:textId="77777777" w:rsidR="00213FA6" w:rsidRDefault="00213FA6" w:rsidP="00643332">
      <w:pPr>
        <w:spacing w:after="0" w:line="360" w:lineRule="auto"/>
        <w:ind w:firstLine="709"/>
        <w:jc w:val="both"/>
        <w:rPr>
          <w:rFonts w:ascii="Times New Roman" w:hAnsi="Times New Roman" w:cs="Times New Roman"/>
          <w:lang w:val="sv-SE"/>
        </w:rPr>
        <w:sectPr w:rsidR="00213FA6" w:rsidSect="00A27690">
          <w:type w:val="continuous"/>
          <w:pgSz w:w="11906" w:h="16838" w:code="9"/>
          <w:pgMar w:top="1418" w:right="1418" w:bottom="1418" w:left="1418" w:header="709" w:footer="709" w:gutter="0"/>
          <w:cols w:space="708"/>
          <w:docGrid w:linePitch="360"/>
        </w:sectPr>
      </w:pPr>
    </w:p>
    <w:p w14:paraId="19E38C1B" w14:textId="77777777" w:rsidR="00213FA6" w:rsidRDefault="00643332" w:rsidP="00643332">
      <w:pPr>
        <w:spacing w:after="0" w:line="360" w:lineRule="auto"/>
        <w:ind w:firstLine="709"/>
        <w:jc w:val="both"/>
        <w:rPr>
          <w:rFonts w:ascii="Times New Roman" w:hAnsi="Times New Roman" w:cs="Times New Roman"/>
          <w:lang w:val="en-ID"/>
        </w:rPr>
        <w:sectPr w:rsidR="00213FA6" w:rsidSect="00213FA6">
          <w:type w:val="continuous"/>
          <w:pgSz w:w="11906" w:h="16838" w:code="9"/>
          <w:pgMar w:top="1418" w:right="1418" w:bottom="1418" w:left="1418" w:header="709" w:footer="709" w:gutter="0"/>
          <w:cols w:num="2" w:space="708"/>
          <w:docGrid w:linePitch="360"/>
        </w:sectPr>
      </w:pPr>
      <w:r w:rsidRPr="00643332">
        <w:rPr>
          <w:rFonts w:ascii="Times New Roman" w:hAnsi="Times New Roman" w:cs="Times New Roman"/>
          <w:lang w:val="sv-SE"/>
        </w:rPr>
        <w:t xml:space="preserve">Berdasarkan hasil uji </w:t>
      </w:r>
      <w:r w:rsidRPr="00643332">
        <w:rPr>
          <w:rFonts w:ascii="Times New Roman" w:hAnsi="Times New Roman" w:cs="Times New Roman"/>
          <w:i/>
          <w:iCs/>
          <w:lang w:val="sv-SE"/>
        </w:rPr>
        <w:t>One Way ANOVA</w:t>
      </w:r>
      <w:r w:rsidRPr="00643332">
        <w:rPr>
          <w:rFonts w:ascii="Times New Roman" w:hAnsi="Times New Roman" w:cs="Times New Roman"/>
          <w:lang w:val="sv-SE"/>
        </w:rPr>
        <w:t xml:space="preserve"> terhadap data diameter zona hambat, diperoleh nilai F hitung sebesar 434,509 dengan nilai </w:t>
      </w:r>
      <w:r w:rsidRPr="00643332">
        <w:rPr>
          <w:rFonts w:ascii="Times New Roman" w:hAnsi="Times New Roman" w:cs="Times New Roman"/>
          <w:lang w:val="en-ID"/>
        </w:rPr>
        <w:t>signifikansi</w:t>
      </w:r>
      <w:r w:rsidRPr="00643332">
        <w:rPr>
          <w:rFonts w:ascii="Times New Roman" w:hAnsi="Times New Roman" w:cs="Times New Roman"/>
          <w:lang w:val="sv-SE"/>
        </w:rPr>
        <w:t xml:space="preserve"> (Sig.) sebesar 0,000 (p &lt; 0,05). </w:t>
      </w:r>
      <w:r w:rsidRPr="00643332">
        <w:rPr>
          <w:rFonts w:ascii="Times New Roman" w:hAnsi="Times New Roman" w:cs="Times New Roman"/>
          <w:lang w:val="en-ID"/>
        </w:rPr>
        <w:t xml:space="preserve">Nilai </w:t>
      </w:r>
      <w:r w:rsidRPr="00643332">
        <w:rPr>
          <w:rFonts w:ascii="Times New Roman" w:hAnsi="Times New Roman" w:cs="Times New Roman"/>
          <w:i/>
          <w:iCs/>
          <w:lang w:val="en-ID"/>
        </w:rPr>
        <w:t>Sum of Squares</w:t>
      </w:r>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antara</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kelompok</w:t>
      </w:r>
      <w:proofErr w:type="spellEnd"/>
      <w:r w:rsidRPr="00643332">
        <w:rPr>
          <w:rFonts w:ascii="Times New Roman" w:hAnsi="Times New Roman" w:cs="Times New Roman"/>
          <w:lang w:val="en-ID"/>
        </w:rPr>
        <w:t xml:space="preserve"> (</w:t>
      </w:r>
      <w:r w:rsidRPr="00643332">
        <w:rPr>
          <w:rFonts w:ascii="Times New Roman" w:hAnsi="Times New Roman" w:cs="Times New Roman"/>
          <w:i/>
          <w:iCs/>
          <w:lang w:val="en-ID"/>
        </w:rPr>
        <w:t>Between Groups</w:t>
      </w:r>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sebesar</w:t>
      </w:r>
      <w:proofErr w:type="spellEnd"/>
      <w:r w:rsidRPr="00643332">
        <w:rPr>
          <w:rFonts w:ascii="Times New Roman" w:hAnsi="Times New Roman" w:cs="Times New Roman"/>
          <w:lang w:val="en-ID"/>
        </w:rPr>
        <w:t xml:space="preserve"> 1696,966 </w:t>
      </w:r>
      <w:proofErr w:type="spellStart"/>
      <w:r w:rsidRPr="00643332">
        <w:rPr>
          <w:rFonts w:ascii="Times New Roman" w:hAnsi="Times New Roman" w:cs="Times New Roman"/>
          <w:lang w:val="en-ID"/>
        </w:rPr>
        <w:t>dengan</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lastRenderedPageBreak/>
        <w:t>derajat</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kebebasan</w:t>
      </w:r>
      <w:proofErr w:type="spellEnd"/>
      <w:r w:rsidRPr="00643332">
        <w:rPr>
          <w:rFonts w:ascii="Times New Roman" w:hAnsi="Times New Roman" w:cs="Times New Roman"/>
          <w:lang w:val="en-ID"/>
        </w:rPr>
        <w:t xml:space="preserve"> (df) 4 dan </w:t>
      </w:r>
      <w:r w:rsidRPr="00643332">
        <w:rPr>
          <w:rFonts w:ascii="Times New Roman" w:hAnsi="Times New Roman" w:cs="Times New Roman"/>
          <w:i/>
          <w:iCs/>
          <w:lang w:val="en-ID"/>
        </w:rPr>
        <w:t>Mean Square</w:t>
      </w:r>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sebesar</w:t>
      </w:r>
      <w:proofErr w:type="spellEnd"/>
      <w:r w:rsidRPr="00643332">
        <w:rPr>
          <w:rFonts w:ascii="Times New Roman" w:hAnsi="Times New Roman" w:cs="Times New Roman"/>
          <w:lang w:val="en-ID"/>
        </w:rPr>
        <w:t xml:space="preserve"> 424,241. </w:t>
      </w:r>
      <w:proofErr w:type="spellStart"/>
      <w:r w:rsidRPr="00643332">
        <w:rPr>
          <w:rFonts w:ascii="Times New Roman" w:hAnsi="Times New Roman" w:cs="Times New Roman"/>
          <w:lang w:val="en-ID"/>
        </w:rPr>
        <w:t>Sementara</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itu</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nilai</w:t>
      </w:r>
      <w:proofErr w:type="spellEnd"/>
      <w:r w:rsidRPr="00643332">
        <w:rPr>
          <w:rFonts w:ascii="Times New Roman" w:hAnsi="Times New Roman" w:cs="Times New Roman"/>
          <w:lang w:val="en-ID"/>
        </w:rPr>
        <w:t xml:space="preserve"> </w:t>
      </w:r>
      <w:r w:rsidRPr="00643332">
        <w:rPr>
          <w:rFonts w:ascii="Times New Roman" w:hAnsi="Times New Roman" w:cs="Times New Roman"/>
          <w:i/>
          <w:iCs/>
          <w:lang w:val="en-ID"/>
        </w:rPr>
        <w:t>Sum of Squares</w:t>
      </w:r>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dalam</w:t>
      </w:r>
      <w:proofErr w:type="spellEnd"/>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kelompok</w:t>
      </w:r>
      <w:proofErr w:type="spellEnd"/>
      <w:r w:rsidRPr="00643332">
        <w:rPr>
          <w:rFonts w:ascii="Times New Roman" w:hAnsi="Times New Roman" w:cs="Times New Roman"/>
          <w:lang w:val="en-ID"/>
        </w:rPr>
        <w:t xml:space="preserve"> (</w:t>
      </w:r>
      <w:r w:rsidRPr="00643332">
        <w:rPr>
          <w:rFonts w:ascii="Times New Roman" w:hAnsi="Times New Roman" w:cs="Times New Roman"/>
          <w:i/>
          <w:iCs/>
          <w:lang w:val="en-ID"/>
        </w:rPr>
        <w:t>Within Groups</w:t>
      </w:r>
      <w:r w:rsidRPr="00643332">
        <w:rPr>
          <w:rFonts w:ascii="Times New Roman" w:hAnsi="Times New Roman" w:cs="Times New Roman"/>
          <w:lang w:val="en-ID"/>
        </w:rPr>
        <w:t xml:space="preserve">) </w:t>
      </w:r>
      <w:proofErr w:type="spellStart"/>
      <w:r w:rsidRPr="00643332">
        <w:rPr>
          <w:rFonts w:ascii="Times New Roman" w:hAnsi="Times New Roman" w:cs="Times New Roman"/>
          <w:lang w:val="en-ID"/>
        </w:rPr>
        <w:t>sebesar</w:t>
      </w:r>
      <w:proofErr w:type="spellEnd"/>
      <w:r w:rsidRPr="00643332">
        <w:rPr>
          <w:rFonts w:ascii="Times New Roman" w:hAnsi="Times New Roman" w:cs="Times New Roman"/>
          <w:lang w:val="en-ID"/>
        </w:rPr>
        <w:t xml:space="preserve"> 19,527 </w:t>
      </w:r>
      <w:proofErr w:type="spellStart"/>
      <w:r w:rsidRPr="00643332">
        <w:rPr>
          <w:rFonts w:ascii="Times New Roman" w:hAnsi="Times New Roman" w:cs="Times New Roman"/>
          <w:lang w:val="en-ID"/>
        </w:rPr>
        <w:t>dengan</w:t>
      </w:r>
      <w:proofErr w:type="spellEnd"/>
      <w:r w:rsidRPr="00643332">
        <w:rPr>
          <w:rFonts w:ascii="Times New Roman" w:hAnsi="Times New Roman" w:cs="Times New Roman"/>
          <w:lang w:val="en-ID"/>
        </w:rPr>
        <w:t xml:space="preserve"> df 20 dan Mean Square </w:t>
      </w:r>
      <w:proofErr w:type="spellStart"/>
      <w:r w:rsidRPr="00643332">
        <w:rPr>
          <w:rFonts w:ascii="Times New Roman" w:hAnsi="Times New Roman" w:cs="Times New Roman"/>
          <w:lang w:val="en-ID"/>
        </w:rPr>
        <w:t>sebesar</w:t>
      </w:r>
      <w:proofErr w:type="spellEnd"/>
      <w:r w:rsidRPr="00643332">
        <w:rPr>
          <w:rFonts w:ascii="Times New Roman" w:hAnsi="Times New Roman" w:cs="Times New Roman"/>
          <w:lang w:val="en-ID"/>
        </w:rPr>
        <w:t xml:space="preserve"> 0,976.</w:t>
      </w:r>
    </w:p>
    <w:p w14:paraId="5EB03400" w14:textId="5C2F33D0" w:rsidR="00643332" w:rsidRPr="00643332" w:rsidRDefault="00643332" w:rsidP="00643332">
      <w:pPr>
        <w:spacing w:after="0" w:line="360" w:lineRule="auto"/>
        <w:ind w:firstLine="709"/>
        <w:jc w:val="both"/>
        <w:rPr>
          <w:rFonts w:ascii="Times New Roman" w:hAnsi="Times New Roman" w:cs="Times New Roman"/>
          <w:b/>
          <w:bCs/>
          <w:sz w:val="18"/>
          <w:szCs w:val="18"/>
          <w:lang w:val="en-US"/>
        </w:rPr>
      </w:pPr>
    </w:p>
    <w:p w14:paraId="04A33560" w14:textId="2E91FB5F" w:rsidR="00203FE5" w:rsidRDefault="00203FE5" w:rsidP="00203FE5">
      <w:pPr>
        <w:spacing w:after="0" w:line="240" w:lineRule="auto"/>
        <w:jc w:val="center"/>
        <w:rPr>
          <w:rFonts w:ascii="Times New Roman" w:hAnsi="Times New Roman" w:cs="Times New Roman"/>
          <w:b/>
          <w:bCs/>
          <w:lang w:val="en-US"/>
        </w:rPr>
      </w:pPr>
      <w:proofErr w:type="spellStart"/>
      <w:r>
        <w:rPr>
          <w:rFonts w:ascii="Times New Roman" w:hAnsi="Times New Roman" w:cs="Times New Roman"/>
          <w:b/>
          <w:bCs/>
          <w:lang w:val="en-US"/>
        </w:rPr>
        <w:t>Tabel</w:t>
      </w:r>
      <w:proofErr w:type="spellEnd"/>
      <w:r>
        <w:rPr>
          <w:rFonts w:ascii="Times New Roman" w:hAnsi="Times New Roman" w:cs="Times New Roman"/>
          <w:b/>
          <w:bCs/>
          <w:lang w:val="en-US"/>
        </w:rPr>
        <w:t xml:space="preserve"> 8</w:t>
      </w:r>
    </w:p>
    <w:p w14:paraId="31653072" w14:textId="0CC4566E" w:rsidR="00203FE5" w:rsidRDefault="00203FE5" w:rsidP="00203FE5">
      <w:pPr>
        <w:spacing w:after="0" w:line="240" w:lineRule="auto"/>
        <w:jc w:val="center"/>
        <w:rPr>
          <w:rFonts w:ascii="Times New Roman" w:hAnsi="Times New Roman" w:cs="Times New Roman"/>
          <w:b/>
          <w:bCs/>
          <w:sz w:val="24"/>
          <w:szCs w:val="24"/>
        </w:rPr>
      </w:pPr>
      <w:r w:rsidRPr="002135F5">
        <w:rPr>
          <w:rFonts w:ascii="Times New Roman" w:hAnsi="Times New Roman" w:cs="Times New Roman"/>
          <w:b/>
          <w:bCs/>
          <w:sz w:val="24"/>
          <w:szCs w:val="24"/>
        </w:rPr>
        <w:t>Hasil Post Hoc Test ekstrak daun Pandan Wangi dalam menghambat bakteri Cutibacterium acnes</w:t>
      </w:r>
    </w:p>
    <w:p w14:paraId="633482F0" w14:textId="70902E3D" w:rsidR="00203FE5" w:rsidRDefault="00203FE5" w:rsidP="00203FE5">
      <w:pPr>
        <w:spacing w:after="0" w:line="240" w:lineRule="auto"/>
        <w:jc w:val="center"/>
        <w:rPr>
          <w:rFonts w:ascii="Times New Roman" w:hAnsi="Times New Roman" w:cs="Times New Roman"/>
          <w:b/>
          <w:bCs/>
          <w:sz w:val="24"/>
          <w:szCs w:val="24"/>
        </w:rPr>
      </w:pPr>
    </w:p>
    <w:tbl>
      <w:tblPr>
        <w:tblW w:w="8380" w:type="dxa"/>
        <w:jc w:val="center"/>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560"/>
        <w:gridCol w:w="1701"/>
        <w:gridCol w:w="1134"/>
        <w:gridCol w:w="992"/>
        <w:gridCol w:w="709"/>
        <w:gridCol w:w="1148"/>
        <w:gridCol w:w="1136"/>
      </w:tblGrid>
      <w:tr w:rsidR="00203FE5" w:rsidRPr="00D02E89" w14:paraId="39F41EA1" w14:textId="77777777" w:rsidTr="00213FA6">
        <w:trPr>
          <w:cantSplit/>
          <w:jc w:val="center"/>
        </w:trPr>
        <w:tc>
          <w:tcPr>
            <w:tcW w:w="8380" w:type="dxa"/>
            <w:gridSpan w:val="7"/>
            <w:shd w:val="clear" w:color="auto" w:fill="FFFFFF"/>
            <w:vAlign w:val="center"/>
          </w:tcPr>
          <w:p w14:paraId="28EA2758"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b/>
                <w:bCs/>
                <w:sz w:val="20"/>
                <w:szCs w:val="20"/>
              </w:rPr>
              <w:t>Multiple Comparisons</w:t>
            </w:r>
          </w:p>
        </w:tc>
      </w:tr>
      <w:tr w:rsidR="00203FE5" w:rsidRPr="00D02E89" w14:paraId="119566C5" w14:textId="77777777" w:rsidTr="00213FA6">
        <w:trPr>
          <w:cantSplit/>
          <w:jc w:val="center"/>
        </w:trPr>
        <w:tc>
          <w:tcPr>
            <w:tcW w:w="8380" w:type="dxa"/>
            <w:gridSpan w:val="7"/>
            <w:shd w:val="clear" w:color="auto" w:fill="FFFFFF"/>
            <w:vAlign w:val="bottom"/>
          </w:tcPr>
          <w:p w14:paraId="6547E126" w14:textId="77777777" w:rsidR="00203FE5" w:rsidRPr="00D02E89" w:rsidRDefault="00203FE5" w:rsidP="00203FE5">
            <w:pPr>
              <w:autoSpaceDE w:val="0"/>
              <w:autoSpaceDN w:val="0"/>
              <w:adjustRightInd w:val="0"/>
              <w:spacing w:after="0" w:line="240" w:lineRule="auto"/>
              <w:rPr>
                <w:rFonts w:ascii="Times New Roman" w:hAnsi="Times New Roman" w:cs="Times New Roman"/>
                <w:sz w:val="20"/>
                <w:szCs w:val="20"/>
              </w:rPr>
            </w:pPr>
            <w:r w:rsidRPr="00D02E89">
              <w:rPr>
                <w:rFonts w:ascii="Times New Roman" w:hAnsi="Times New Roman" w:cs="Times New Roman"/>
                <w:sz w:val="20"/>
                <w:szCs w:val="20"/>
                <w:shd w:val="clear" w:color="auto" w:fill="FFFFFF"/>
              </w:rPr>
              <w:t xml:space="preserve">Dependent Variable:   Diameter zona Hambat  </w:t>
            </w:r>
          </w:p>
        </w:tc>
      </w:tr>
      <w:tr w:rsidR="00203FE5" w:rsidRPr="00D02E89" w14:paraId="7159AF78" w14:textId="77777777" w:rsidTr="00213FA6">
        <w:trPr>
          <w:cantSplit/>
          <w:jc w:val="center"/>
        </w:trPr>
        <w:tc>
          <w:tcPr>
            <w:tcW w:w="8380" w:type="dxa"/>
            <w:gridSpan w:val="7"/>
            <w:tcBorders>
              <w:bottom w:val="single" w:sz="4" w:space="0" w:color="auto"/>
            </w:tcBorders>
            <w:shd w:val="clear" w:color="auto" w:fill="FFFFFF"/>
            <w:vAlign w:val="bottom"/>
          </w:tcPr>
          <w:p w14:paraId="2B943FA0" w14:textId="77777777" w:rsidR="00203FE5" w:rsidRPr="00D02E89" w:rsidRDefault="00203FE5" w:rsidP="00203FE5">
            <w:pPr>
              <w:autoSpaceDE w:val="0"/>
              <w:autoSpaceDN w:val="0"/>
              <w:adjustRightInd w:val="0"/>
              <w:spacing w:after="0" w:line="240" w:lineRule="auto"/>
              <w:rPr>
                <w:rFonts w:ascii="Times New Roman" w:hAnsi="Times New Roman" w:cs="Times New Roman"/>
                <w:sz w:val="20"/>
                <w:szCs w:val="20"/>
              </w:rPr>
            </w:pPr>
            <w:r w:rsidRPr="00D02E89">
              <w:rPr>
                <w:rFonts w:ascii="Times New Roman" w:hAnsi="Times New Roman" w:cs="Times New Roman"/>
                <w:sz w:val="20"/>
                <w:szCs w:val="20"/>
                <w:shd w:val="clear" w:color="auto" w:fill="FFFFFF"/>
              </w:rPr>
              <w:t xml:space="preserve">Tukey HSD  </w:t>
            </w:r>
          </w:p>
        </w:tc>
      </w:tr>
      <w:tr w:rsidR="00203FE5" w:rsidRPr="00D02E89" w14:paraId="766A79AB" w14:textId="77777777" w:rsidTr="00213FA6">
        <w:trPr>
          <w:cantSplit/>
          <w:jc w:val="center"/>
        </w:trPr>
        <w:tc>
          <w:tcPr>
            <w:tcW w:w="1560" w:type="dxa"/>
            <w:vMerge w:val="restart"/>
            <w:tcBorders>
              <w:top w:val="single" w:sz="4" w:space="0" w:color="auto"/>
              <w:bottom w:val="nil"/>
            </w:tcBorders>
            <w:shd w:val="clear" w:color="auto" w:fill="FFFFFF"/>
            <w:vAlign w:val="bottom"/>
          </w:tcPr>
          <w:p w14:paraId="18AD8056"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(I) KelompokPerlakuan</w:t>
            </w:r>
          </w:p>
        </w:tc>
        <w:tc>
          <w:tcPr>
            <w:tcW w:w="1701" w:type="dxa"/>
            <w:vMerge w:val="restart"/>
            <w:tcBorders>
              <w:top w:val="single" w:sz="4" w:space="0" w:color="auto"/>
              <w:bottom w:val="nil"/>
            </w:tcBorders>
            <w:shd w:val="clear" w:color="auto" w:fill="FFFFFF"/>
            <w:vAlign w:val="bottom"/>
          </w:tcPr>
          <w:p w14:paraId="532132E4"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(J) KelompokPerlakuan</w:t>
            </w:r>
          </w:p>
        </w:tc>
        <w:tc>
          <w:tcPr>
            <w:tcW w:w="1134" w:type="dxa"/>
            <w:vMerge w:val="restart"/>
            <w:tcBorders>
              <w:top w:val="single" w:sz="4" w:space="0" w:color="auto"/>
              <w:bottom w:val="nil"/>
            </w:tcBorders>
            <w:shd w:val="clear" w:color="auto" w:fill="FFFFFF"/>
            <w:vAlign w:val="bottom"/>
          </w:tcPr>
          <w:p w14:paraId="3BAA31E4"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Mean Difference (I-J)</w:t>
            </w:r>
          </w:p>
        </w:tc>
        <w:tc>
          <w:tcPr>
            <w:tcW w:w="992" w:type="dxa"/>
            <w:vMerge w:val="restart"/>
            <w:tcBorders>
              <w:top w:val="single" w:sz="4" w:space="0" w:color="auto"/>
              <w:bottom w:val="nil"/>
            </w:tcBorders>
            <w:shd w:val="clear" w:color="auto" w:fill="FFFFFF"/>
            <w:vAlign w:val="bottom"/>
          </w:tcPr>
          <w:p w14:paraId="0B48C23C"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Std. Error</w:t>
            </w:r>
          </w:p>
          <w:p w14:paraId="01503970"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p>
        </w:tc>
        <w:tc>
          <w:tcPr>
            <w:tcW w:w="709" w:type="dxa"/>
            <w:vMerge w:val="restart"/>
            <w:tcBorders>
              <w:top w:val="single" w:sz="4" w:space="0" w:color="auto"/>
              <w:bottom w:val="nil"/>
            </w:tcBorders>
            <w:shd w:val="clear" w:color="auto" w:fill="FFFFFF"/>
            <w:vAlign w:val="bottom"/>
          </w:tcPr>
          <w:p w14:paraId="7DB835A8"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Sig.</w:t>
            </w:r>
          </w:p>
          <w:p w14:paraId="1EEF622C"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p>
        </w:tc>
        <w:tc>
          <w:tcPr>
            <w:tcW w:w="2282" w:type="dxa"/>
            <w:gridSpan w:val="2"/>
            <w:tcBorders>
              <w:top w:val="single" w:sz="4" w:space="0" w:color="auto"/>
              <w:bottom w:val="nil"/>
            </w:tcBorders>
            <w:shd w:val="clear" w:color="auto" w:fill="FFFFFF"/>
            <w:vAlign w:val="bottom"/>
          </w:tcPr>
          <w:p w14:paraId="609605D4"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95% Confidence Interval</w:t>
            </w:r>
          </w:p>
        </w:tc>
      </w:tr>
      <w:tr w:rsidR="00203FE5" w:rsidRPr="00D02E89" w14:paraId="58837FBB" w14:textId="77777777" w:rsidTr="00213FA6">
        <w:trPr>
          <w:cantSplit/>
          <w:trHeight w:val="378"/>
          <w:jc w:val="center"/>
        </w:trPr>
        <w:tc>
          <w:tcPr>
            <w:tcW w:w="1560" w:type="dxa"/>
            <w:vMerge/>
            <w:tcBorders>
              <w:top w:val="nil"/>
              <w:bottom w:val="single" w:sz="4" w:space="0" w:color="auto"/>
            </w:tcBorders>
            <w:shd w:val="clear" w:color="auto" w:fill="FFFFFF"/>
            <w:vAlign w:val="bottom"/>
          </w:tcPr>
          <w:p w14:paraId="6DCA8549" w14:textId="77777777" w:rsidR="00203FE5" w:rsidRPr="00D02E89" w:rsidRDefault="00203FE5" w:rsidP="00203FE5">
            <w:pPr>
              <w:autoSpaceDE w:val="0"/>
              <w:autoSpaceDN w:val="0"/>
              <w:adjustRightInd w:val="0"/>
              <w:spacing w:after="0" w:line="240" w:lineRule="auto"/>
              <w:jc w:val="center"/>
              <w:rPr>
                <w:rFonts w:ascii="Times New Roman" w:hAnsi="Times New Roman" w:cs="Times New Roman"/>
                <w:sz w:val="20"/>
                <w:szCs w:val="20"/>
              </w:rPr>
            </w:pPr>
          </w:p>
        </w:tc>
        <w:tc>
          <w:tcPr>
            <w:tcW w:w="1701" w:type="dxa"/>
            <w:vMerge/>
            <w:tcBorders>
              <w:top w:val="nil"/>
              <w:bottom w:val="single" w:sz="4" w:space="0" w:color="auto"/>
            </w:tcBorders>
            <w:shd w:val="clear" w:color="auto" w:fill="FFFFFF"/>
            <w:vAlign w:val="bottom"/>
          </w:tcPr>
          <w:p w14:paraId="0D683E94" w14:textId="77777777" w:rsidR="00203FE5" w:rsidRPr="00D02E89" w:rsidRDefault="00203FE5" w:rsidP="00203FE5">
            <w:pPr>
              <w:autoSpaceDE w:val="0"/>
              <w:autoSpaceDN w:val="0"/>
              <w:adjustRightInd w:val="0"/>
              <w:spacing w:after="0" w:line="240" w:lineRule="auto"/>
              <w:jc w:val="center"/>
              <w:rPr>
                <w:rFonts w:ascii="Times New Roman" w:hAnsi="Times New Roman" w:cs="Times New Roman"/>
                <w:sz w:val="20"/>
                <w:szCs w:val="20"/>
              </w:rPr>
            </w:pPr>
          </w:p>
        </w:tc>
        <w:tc>
          <w:tcPr>
            <w:tcW w:w="1134" w:type="dxa"/>
            <w:vMerge/>
            <w:tcBorders>
              <w:top w:val="nil"/>
              <w:bottom w:val="single" w:sz="4" w:space="0" w:color="auto"/>
            </w:tcBorders>
            <w:shd w:val="clear" w:color="auto" w:fill="FFFFFF"/>
            <w:vAlign w:val="bottom"/>
          </w:tcPr>
          <w:p w14:paraId="73356D62" w14:textId="77777777" w:rsidR="00203FE5" w:rsidRPr="00D02E89" w:rsidRDefault="00203FE5" w:rsidP="00203FE5">
            <w:pPr>
              <w:autoSpaceDE w:val="0"/>
              <w:autoSpaceDN w:val="0"/>
              <w:adjustRightInd w:val="0"/>
              <w:spacing w:after="0" w:line="240" w:lineRule="auto"/>
              <w:jc w:val="center"/>
              <w:rPr>
                <w:rFonts w:ascii="Times New Roman" w:hAnsi="Times New Roman" w:cs="Times New Roman"/>
                <w:sz w:val="20"/>
                <w:szCs w:val="20"/>
              </w:rPr>
            </w:pPr>
          </w:p>
        </w:tc>
        <w:tc>
          <w:tcPr>
            <w:tcW w:w="992" w:type="dxa"/>
            <w:vMerge/>
            <w:tcBorders>
              <w:top w:val="nil"/>
              <w:bottom w:val="single" w:sz="4" w:space="0" w:color="auto"/>
            </w:tcBorders>
            <w:shd w:val="clear" w:color="auto" w:fill="FFFFFF"/>
            <w:vAlign w:val="bottom"/>
          </w:tcPr>
          <w:p w14:paraId="63B23C97" w14:textId="77777777" w:rsidR="00203FE5" w:rsidRPr="00D02E89" w:rsidRDefault="00203FE5" w:rsidP="00203FE5">
            <w:pPr>
              <w:autoSpaceDE w:val="0"/>
              <w:autoSpaceDN w:val="0"/>
              <w:adjustRightInd w:val="0"/>
              <w:spacing w:after="0" w:line="240" w:lineRule="auto"/>
              <w:jc w:val="center"/>
              <w:rPr>
                <w:rFonts w:ascii="Times New Roman" w:hAnsi="Times New Roman" w:cs="Times New Roman"/>
                <w:sz w:val="20"/>
                <w:szCs w:val="20"/>
              </w:rPr>
            </w:pPr>
          </w:p>
        </w:tc>
        <w:tc>
          <w:tcPr>
            <w:tcW w:w="709" w:type="dxa"/>
            <w:vMerge/>
            <w:tcBorders>
              <w:top w:val="nil"/>
              <w:bottom w:val="single" w:sz="4" w:space="0" w:color="auto"/>
            </w:tcBorders>
            <w:shd w:val="clear" w:color="auto" w:fill="FFFFFF"/>
            <w:vAlign w:val="bottom"/>
          </w:tcPr>
          <w:p w14:paraId="47CB4D96" w14:textId="77777777" w:rsidR="00203FE5" w:rsidRPr="00D02E89" w:rsidRDefault="00203FE5" w:rsidP="00203FE5">
            <w:pPr>
              <w:autoSpaceDE w:val="0"/>
              <w:autoSpaceDN w:val="0"/>
              <w:adjustRightInd w:val="0"/>
              <w:spacing w:after="0" w:line="240" w:lineRule="auto"/>
              <w:jc w:val="center"/>
              <w:rPr>
                <w:rFonts w:ascii="Times New Roman" w:hAnsi="Times New Roman" w:cs="Times New Roman"/>
                <w:sz w:val="20"/>
                <w:szCs w:val="20"/>
              </w:rPr>
            </w:pPr>
          </w:p>
        </w:tc>
        <w:tc>
          <w:tcPr>
            <w:tcW w:w="1148" w:type="dxa"/>
            <w:tcBorders>
              <w:top w:val="nil"/>
              <w:bottom w:val="single" w:sz="4" w:space="0" w:color="auto"/>
            </w:tcBorders>
            <w:shd w:val="clear" w:color="auto" w:fill="FFFFFF"/>
            <w:vAlign w:val="bottom"/>
          </w:tcPr>
          <w:p w14:paraId="5D6C6070"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Lower Bound</w:t>
            </w:r>
          </w:p>
        </w:tc>
        <w:tc>
          <w:tcPr>
            <w:tcW w:w="1134" w:type="dxa"/>
            <w:tcBorders>
              <w:top w:val="nil"/>
              <w:bottom w:val="single" w:sz="4" w:space="0" w:color="auto"/>
            </w:tcBorders>
            <w:shd w:val="clear" w:color="auto" w:fill="FFFFFF"/>
            <w:vAlign w:val="bottom"/>
          </w:tcPr>
          <w:p w14:paraId="21BC8693"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Upper Bound</w:t>
            </w:r>
          </w:p>
        </w:tc>
      </w:tr>
      <w:tr w:rsidR="00203FE5" w:rsidRPr="00D02E89" w14:paraId="351A1A03" w14:textId="77777777" w:rsidTr="00213FA6">
        <w:trPr>
          <w:cantSplit/>
          <w:jc w:val="center"/>
        </w:trPr>
        <w:tc>
          <w:tcPr>
            <w:tcW w:w="1560" w:type="dxa"/>
            <w:vMerge w:val="restart"/>
            <w:tcBorders>
              <w:top w:val="single" w:sz="4" w:space="0" w:color="auto"/>
              <w:bottom w:val="single" w:sz="4" w:space="0" w:color="auto"/>
            </w:tcBorders>
          </w:tcPr>
          <w:p w14:paraId="47C809F7"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Kontrol Positif</w:t>
            </w:r>
          </w:p>
        </w:tc>
        <w:tc>
          <w:tcPr>
            <w:tcW w:w="1701" w:type="dxa"/>
            <w:tcBorders>
              <w:top w:val="single" w:sz="4" w:space="0" w:color="auto"/>
              <w:bottom w:val="single" w:sz="4" w:space="0" w:color="auto"/>
            </w:tcBorders>
          </w:tcPr>
          <w:p w14:paraId="60332B2F"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Kontrol Negatif</w:t>
            </w:r>
          </w:p>
        </w:tc>
        <w:tc>
          <w:tcPr>
            <w:tcW w:w="1134" w:type="dxa"/>
            <w:tcBorders>
              <w:top w:val="single" w:sz="4" w:space="0" w:color="auto"/>
              <w:bottom w:val="single" w:sz="4" w:space="0" w:color="auto"/>
            </w:tcBorders>
            <w:shd w:val="clear" w:color="auto" w:fill="FFFFFF"/>
          </w:tcPr>
          <w:p w14:paraId="260C9DD7"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24.27600</w:t>
            </w:r>
            <w:r w:rsidRPr="00D02E89">
              <w:rPr>
                <w:rFonts w:ascii="Times New Roman" w:hAnsi="Times New Roman" w:cs="Times New Roman"/>
                <w:sz w:val="20"/>
                <w:szCs w:val="20"/>
                <w:vertAlign w:val="superscript"/>
              </w:rPr>
              <w:t>*</w:t>
            </w:r>
          </w:p>
        </w:tc>
        <w:tc>
          <w:tcPr>
            <w:tcW w:w="992" w:type="dxa"/>
            <w:tcBorders>
              <w:top w:val="single" w:sz="4" w:space="0" w:color="auto"/>
              <w:bottom w:val="single" w:sz="4" w:space="0" w:color="auto"/>
            </w:tcBorders>
            <w:shd w:val="clear" w:color="auto" w:fill="FFFFFF"/>
          </w:tcPr>
          <w:p w14:paraId="4D100CEF"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0.54049</w:t>
            </w:r>
          </w:p>
        </w:tc>
        <w:tc>
          <w:tcPr>
            <w:tcW w:w="709" w:type="dxa"/>
            <w:tcBorders>
              <w:top w:val="single" w:sz="4" w:space="0" w:color="auto"/>
              <w:bottom w:val="single" w:sz="4" w:space="0" w:color="auto"/>
            </w:tcBorders>
            <w:shd w:val="clear" w:color="auto" w:fill="FFFFFF"/>
          </w:tcPr>
          <w:p w14:paraId="7BCCFFC4"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0.000</w:t>
            </w:r>
          </w:p>
        </w:tc>
        <w:tc>
          <w:tcPr>
            <w:tcW w:w="1148" w:type="dxa"/>
            <w:tcBorders>
              <w:top w:val="single" w:sz="4" w:space="0" w:color="auto"/>
              <w:bottom w:val="single" w:sz="4" w:space="0" w:color="auto"/>
            </w:tcBorders>
            <w:shd w:val="clear" w:color="auto" w:fill="FFFFFF"/>
          </w:tcPr>
          <w:p w14:paraId="027D0555"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22.6587</w:t>
            </w:r>
          </w:p>
        </w:tc>
        <w:tc>
          <w:tcPr>
            <w:tcW w:w="1134" w:type="dxa"/>
            <w:tcBorders>
              <w:top w:val="single" w:sz="4" w:space="0" w:color="auto"/>
              <w:bottom w:val="single" w:sz="4" w:space="0" w:color="auto"/>
            </w:tcBorders>
            <w:shd w:val="clear" w:color="auto" w:fill="FFFFFF"/>
          </w:tcPr>
          <w:p w14:paraId="11423C90"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25.8933</w:t>
            </w:r>
          </w:p>
        </w:tc>
      </w:tr>
      <w:tr w:rsidR="00203FE5" w:rsidRPr="00D02E89" w14:paraId="15488714" w14:textId="77777777" w:rsidTr="00213FA6">
        <w:trPr>
          <w:cantSplit/>
          <w:jc w:val="center"/>
        </w:trPr>
        <w:tc>
          <w:tcPr>
            <w:tcW w:w="1560" w:type="dxa"/>
            <w:vMerge/>
            <w:tcBorders>
              <w:top w:val="single" w:sz="4" w:space="0" w:color="auto"/>
            </w:tcBorders>
          </w:tcPr>
          <w:p w14:paraId="4564AA53" w14:textId="77777777" w:rsidR="00203FE5" w:rsidRPr="00D02E89" w:rsidRDefault="00203FE5" w:rsidP="00203FE5">
            <w:pPr>
              <w:autoSpaceDE w:val="0"/>
              <w:autoSpaceDN w:val="0"/>
              <w:adjustRightInd w:val="0"/>
              <w:spacing w:after="0" w:line="240" w:lineRule="auto"/>
              <w:jc w:val="center"/>
              <w:rPr>
                <w:rFonts w:ascii="Times New Roman" w:hAnsi="Times New Roman" w:cs="Times New Roman"/>
                <w:sz w:val="20"/>
                <w:szCs w:val="20"/>
              </w:rPr>
            </w:pPr>
          </w:p>
        </w:tc>
        <w:tc>
          <w:tcPr>
            <w:tcW w:w="1701" w:type="dxa"/>
            <w:tcBorders>
              <w:top w:val="single" w:sz="4" w:space="0" w:color="auto"/>
              <w:bottom w:val="single" w:sz="4" w:space="0" w:color="auto"/>
            </w:tcBorders>
          </w:tcPr>
          <w:p w14:paraId="41E705B3"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Konsentrasi 25%</w:t>
            </w:r>
          </w:p>
        </w:tc>
        <w:tc>
          <w:tcPr>
            <w:tcW w:w="1134" w:type="dxa"/>
            <w:tcBorders>
              <w:top w:val="single" w:sz="4" w:space="0" w:color="auto"/>
              <w:bottom w:val="single" w:sz="4" w:space="0" w:color="auto"/>
            </w:tcBorders>
            <w:shd w:val="clear" w:color="auto" w:fill="FFFFFF"/>
          </w:tcPr>
          <w:p w14:paraId="56D26BCF"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18.69800</w:t>
            </w:r>
            <w:r w:rsidRPr="00D02E89">
              <w:rPr>
                <w:rFonts w:ascii="Times New Roman" w:hAnsi="Times New Roman" w:cs="Times New Roman"/>
                <w:sz w:val="20"/>
                <w:szCs w:val="20"/>
                <w:vertAlign w:val="superscript"/>
              </w:rPr>
              <w:t>*</w:t>
            </w:r>
          </w:p>
        </w:tc>
        <w:tc>
          <w:tcPr>
            <w:tcW w:w="992" w:type="dxa"/>
            <w:tcBorders>
              <w:top w:val="single" w:sz="4" w:space="0" w:color="auto"/>
              <w:bottom w:val="single" w:sz="4" w:space="0" w:color="auto"/>
            </w:tcBorders>
            <w:shd w:val="clear" w:color="auto" w:fill="FFFFFF"/>
          </w:tcPr>
          <w:p w14:paraId="617EBE7C"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0.54049</w:t>
            </w:r>
          </w:p>
        </w:tc>
        <w:tc>
          <w:tcPr>
            <w:tcW w:w="709" w:type="dxa"/>
            <w:tcBorders>
              <w:top w:val="single" w:sz="4" w:space="0" w:color="auto"/>
              <w:bottom w:val="single" w:sz="4" w:space="0" w:color="auto"/>
            </w:tcBorders>
            <w:shd w:val="clear" w:color="auto" w:fill="FFFFFF"/>
          </w:tcPr>
          <w:p w14:paraId="565E9687"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0.000</w:t>
            </w:r>
          </w:p>
        </w:tc>
        <w:tc>
          <w:tcPr>
            <w:tcW w:w="1148" w:type="dxa"/>
            <w:tcBorders>
              <w:top w:val="single" w:sz="4" w:space="0" w:color="auto"/>
              <w:bottom w:val="single" w:sz="4" w:space="0" w:color="auto"/>
            </w:tcBorders>
            <w:shd w:val="clear" w:color="auto" w:fill="FFFFFF"/>
          </w:tcPr>
          <w:p w14:paraId="05C1A013"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17.0807</w:t>
            </w:r>
          </w:p>
        </w:tc>
        <w:tc>
          <w:tcPr>
            <w:tcW w:w="1134" w:type="dxa"/>
            <w:tcBorders>
              <w:top w:val="single" w:sz="4" w:space="0" w:color="auto"/>
              <w:bottom w:val="single" w:sz="4" w:space="0" w:color="auto"/>
            </w:tcBorders>
            <w:shd w:val="clear" w:color="auto" w:fill="FFFFFF"/>
          </w:tcPr>
          <w:p w14:paraId="7026A302"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20.3153</w:t>
            </w:r>
          </w:p>
        </w:tc>
      </w:tr>
      <w:tr w:rsidR="00203FE5" w:rsidRPr="00D02E89" w14:paraId="7A01ED88" w14:textId="77777777" w:rsidTr="00213FA6">
        <w:trPr>
          <w:cantSplit/>
          <w:jc w:val="center"/>
        </w:trPr>
        <w:tc>
          <w:tcPr>
            <w:tcW w:w="1560" w:type="dxa"/>
            <w:vMerge/>
          </w:tcPr>
          <w:p w14:paraId="1A72CDC7" w14:textId="77777777" w:rsidR="00203FE5" w:rsidRPr="00D02E89" w:rsidRDefault="00203FE5" w:rsidP="00203FE5">
            <w:pPr>
              <w:autoSpaceDE w:val="0"/>
              <w:autoSpaceDN w:val="0"/>
              <w:adjustRightInd w:val="0"/>
              <w:spacing w:after="0" w:line="240" w:lineRule="auto"/>
              <w:jc w:val="center"/>
              <w:rPr>
                <w:rFonts w:ascii="Times New Roman" w:hAnsi="Times New Roman" w:cs="Times New Roman"/>
                <w:sz w:val="20"/>
                <w:szCs w:val="20"/>
              </w:rPr>
            </w:pPr>
          </w:p>
        </w:tc>
        <w:tc>
          <w:tcPr>
            <w:tcW w:w="1701" w:type="dxa"/>
            <w:tcBorders>
              <w:top w:val="single" w:sz="4" w:space="0" w:color="auto"/>
              <w:bottom w:val="single" w:sz="4" w:space="0" w:color="auto"/>
            </w:tcBorders>
          </w:tcPr>
          <w:p w14:paraId="414D1805"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Konsentrasi 50%</w:t>
            </w:r>
          </w:p>
        </w:tc>
        <w:tc>
          <w:tcPr>
            <w:tcW w:w="1134" w:type="dxa"/>
            <w:tcBorders>
              <w:top w:val="single" w:sz="4" w:space="0" w:color="auto"/>
              <w:bottom w:val="single" w:sz="4" w:space="0" w:color="auto"/>
            </w:tcBorders>
            <w:shd w:val="clear" w:color="auto" w:fill="FFFFFF"/>
          </w:tcPr>
          <w:p w14:paraId="459F51A8"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16.02400</w:t>
            </w:r>
            <w:r w:rsidRPr="00D02E89">
              <w:rPr>
                <w:rFonts w:ascii="Times New Roman" w:hAnsi="Times New Roman" w:cs="Times New Roman"/>
                <w:sz w:val="20"/>
                <w:szCs w:val="20"/>
                <w:vertAlign w:val="superscript"/>
              </w:rPr>
              <w:t>*</w:t>
            </w:r>
          </w:p>
        </w:tc>
        <w:tc>
          <w:tcPr>
            <w:tcW w:w="992" w:type="dxa"/>
            <w:tcBorders>
              <w:top w:val="single" w:sz="4" w:space="0" w:color="auto"/>
              <w:bottom w:val="single" w:sz="4" w:space="0" w:color="auto"/>
            </w:tcBorders>
            <w:shd w:val="clear" w:color="auto" w:fill="FFFFFF"/>
          </w:tcPr>
          <w:p w14:paraId="0C0C6BB5"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0.54049</w:t>
            </w:r>
          </w:p>
        </w:tc>
        <w:tc>
          <w:tcPr>
            <w:tcW w:w="709" w:type="dxa"/>
            <w:tcBorders>
              <w:top w:val="single" w:sz="4" w:space="0" w:color="auto"/>
              <w:bottom w:val="single" w:sz="4" w:space="0" w:color="auto"/>
            </w:tcBorders>
            <w:shd w:val="clear" w:color="auto" w:fill="FFFFFF"/>
          </w:tcPr>
          <w:p w14:paraId="538CB1C7"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0.000</w:t>
            </w:r>
          </w:p>
        </w:tc>
        <w:tc>
          <w:tcPr>
            <w:tcW w:w="1148" w:type="dxa"/>
            <w:tcBorders>
              <w:top w:val="single" w:sz="4" w:space="0" w:color="auto"/>
              <w:bottom w:val="single" w:sz="4" w:space="0" w:color="auto"/>
            </w:tcBorders>
            <w:shd w:val="clear" w:color="auto" w:fill="FFFFFF"/>
          </w:tcPr>
          <w:p w14:paraId="578D13E1"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14.4067</w:t>
            </w:r>
          </w:p>
        </w:tc>
        <w:tc>
          <w:tcPr>
            <w:tcW w:w="1134" w:type="dxa"/>
            <w:tcBorders>
              <w:top w:val="single" w:sz="4" w:space="0" w:color="auto"/>
              <w:bottom w:val="single" w:sz="4" w:space="0" w:color="auto"/>
            </w:tcBorders>
            <w:shd w:val="clear" w:color="auto" w:fill="FFFFFF"/>
          </w:tcPr>
          <w:p w14:paraId="5A4090DA"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17.6413</w:t>
            </w:r>
          </w:p>
        </w:tc>
      </w:tr>
      <w:tr w:rsidR="00203FE5" w:rsidRPr="00D02E89" w14:paraId="75D09F20" w14:textId="77777777" w:rsidTr="00213FA6">
        <w:trPr>
          <w:cantSplit/>
          <w:jc w:val="center"/>
        </w:trPr>
        <w:tc>
          <w:tcPr>
            <w:tcW w:w="1560" w:type="dxa"/>
            <w:vMerge/>
          </w:tcPr>
          <w:p w14:paraId="370281A7" w14:textId="77777777" w:rsidR="00203FE5" w:rsidRPr="00D02E89" w:rsidRDefault="00203FE5" w:rsidP="00203FE5">
            <w:pPr>
              <w:autoSpaceDE w:val="0"/>
              <w:autoSpaceDN w:val="0"/>
              <w:adjustRightInd w:val="0"/>
              <w:spacing w:after="0" w:line="240" w:lineRule="auto"/>
              <w:jc w:val="center"/>
              <w:rPr>
                <w:rFonts w:ascii="Times New Roman" w:hAnsi="Times New Roman" w:cs="Times New Roman"/>
                <w:sz w:val="20"/>
                <w:szCs w:val="20"/>
              </w:rPr>
            </w:pPr>
          </w:p>
        </w:tc>
        <w:tc>
          <w:tcPr>
            <w:tcW w:w="1701" w:type="dxa"/>
            <w:tcBorders>
              <w:top w:val="single" w:sz="4" w:space="0" w:color="auto"/>
              <w:bottom w:val="single" w:sz="4" w:space="0" w:color="auto"/>
            </w:tcBorders>
          </w:tcPr>
          <w:p w14:paraId="7634B842"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Konsentrasi 75%</w:t>
            </w:r>
          </w:p>
        </w:tc>
        <w:tc>
          <w:tcPr>
            <w:tcW w:w="1134" w:type="dxa"/>
            <w:tcBorders>
              <w:top w:val="single" w:sz="4" w:space="0" w:color="auto"/>
              <w:bottom w:val="single" w:sz="4" w:space="0" w:color="auto"/>
            </w:tcBorders>
            <w:shd w:val="clear" w:color="auto" w:fill="FFFFFF"/>
          </w:tcPr>
          <w:p w14:paraId="5F8DBEF3"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12.15600</w:t>
            </w:r>
            <w:r w:rsidRPr="00D02E89">
              <w:rPr>
                <w:rFonts w:ascii="Times New Roman" w:hAnsi="Times New Roman" w:cs="Times New Roman"/>
                <w:sz w:val="20"/>
                <w:szCs w:val="20"/>
                <w:vertAlign w:val="superscript"/>
              </w:rPr>
              <w:t>*</w:t>
            </w:r>
          </w:p>
        </w:tc>
        <w:tc>
          <w:tcPr>
            <w:tcW w:w="992" w:type="dxa"/>
            <w:tcBorders>
              <w:top w:val="single" w:sz="4" w:space="0" w:color="auto"/>
              <w:bottom w:val="single" w:sz="4" w:space="0" w:color="auto"/>
            </w:tcBorders>
            <w:shd w:val="clear" w:color="auto" w:fill="FFFFFF"/>
          </w:tcPr>
          <w:p w14:paraId="5BE35D99"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0.54049</w:t>
            </w:r>
          </w:p>
        </w:tc>
        <w:tc>
          <w:tcPr>
            <w:tcW w:w="709" w:type="dxa"/>
            <w:tcBorders>
              <w:top w:val="single" w:sz="4" w:space="0" w:color="auto"/>
              <w:bottom w:val="single" w:sz="4" w:space="0" w:color="auto"/>
            </w:tcBorders>
            <w:shd w:val="clear" w:color="auto" w:fill="FFFFFF"/>
          </w:tcPr>
          <w:p w14:paraId="3C8A90F2"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0.000</w:t>
            </w:r>
          </w:p>
        </w:tc>
        <w:tc>
          <w:tcPr>
            <w:tcW w:w="1148" w:type="dxa"/>
            <w:tcBorders>
              <w:top w:val="single" w:sz="4" w:space="0" w:color="auto"/>
              <w:bottom w:val="single" w:sz="4" w:space="0" w:color="auto"/>
            </w:tcBorders>
            <w:shd w:val="clear" w:color="auto" w:fill="FFFFFF"/>
          </w:tcPr>
          <w:p w14:paraId="2AE77001"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10.5387</w:t>
            </w:r>
          </w:p>
        </w:tc>
        <w:tc>
          <w:tcPr>
            <w:tcW w:w="1134" w:type="dxa"/>
            <w:tcBorders>
              <w:top w:val="single" w:sz="4" w:space="0" w:color="auto"/>
              <w:bottom w:val="single" w:sz="4" w:space="0" w:color="auto"/>
            </w:tcBorders>
            <w:shd w:val="clear" w:color="auto" w:fill="FFFFFF"/>
          </w:tcPr>
          <w:p w14:paraId="0BC092E9"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13.7733</w:t>
            </w:r>
          </w:p>
        </w:tc>
      </w:tr>
      <w:tr w:rsidR="00203FE5" w:rsidRPr="00D02E89" w14:paraId="3BE6CD7C" w14:textId="77777777" w:rsidTr="00213FA6">
        <w:trPr>
          <w:cantSplit/>
          <w:jc w:val="center"/>
        </w:trPr>
        <w:tc>
          <w:tcPr>
            <w:tcW w:w="8380" w:type="dxa"/>
            <w:gridSpan w:val="7"/>
            <w:shd w:val="clear" w:color="auto" w:fill="FFFFFF"/>
          </w:tcPr>
          <w:p w14:paraId="5F758E73" w14:textId="77777777" w:rsidR="00203FE5" w:rsidRPr="00D02E89"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D02E89">
              <w:rPr>
                <w:rFonts w:ascii="Times New Roman" w:hAnsi="Times New Roman" w:cs="Times New Roman"/>
                <w:sz w:val="20"/>
                <w:szCs w:val="20"/>
              </w:rPr>
              <w:t>*. The mean difference is significant at the 0.05 level.</w:t>
            </w:r>
          </w:p>
        </w:tc>
      </w:tr>
    </w:tbl>
    <w:p w14:paraId="664AE06E" w14:textId="5D966C2C" w:rsidR="00203FE5" w:rsidRDefault="00203FE5" w:rsidP="00203FE5">
      <w:pPr>
        <w:spacing w:after="0" w:line="240" w:lineRule="auto"/>
        <w:jc w:val="center"/>
        <w:rPr>
          <w:rFonts w:ascii="Times New Roman" w:hAnsi="Times New Roman" w:cs="Times New Roman"/>
          <w:b/>
          <w:bCs/>
          <w:lang w:val="en-US"/>
        </w:rPr>
      </w:pPr>
    </w:p>
    <w:p w14:paraId="491B4B3F" w14:textId="77777777" w:rsidR="00EB7594" w:rsidRDefault="00EB7594" w:rsidP="00643332">
      <w:pPr>
        <w:spacing w:after="0" w:line="360" w:lineRule="auto"/>
        <w:ind w:firstLine="709"/>
        <w:jc w:val="both"/>
        <w:rPr>
          <w:rFonts w:ascii="Times New Roman" w:hAnsi="Times New Roman" w:cs="Times New Roman"/>
          <w:lang w:val="sv-SE"/>
        </w:rPr>
        <w:sectPr w:rsidR="00EB7594" w:rsidSect="00A27690">
          <w:type w:val="continuous"/>
          <w:pgSz w:w="11906" w:h="16838" w:code="9"/>
          <w:pgMar w:top="1418" w:right="1418" w:bottom="1418" w:left="1418" w:header="709" w:footer="709" w:gutter="0"/>
          <w:cols w:space="708"/>
          <w:docGrid w:linePitch="360"/>
        </w:sectPr>
      </w:pPr>
    </w:p>
    <w:p w14:paraId="42527E85" w14:textId="77777777" w:rsidR="00EB7594" w:rsidRDefault="00643332" w:rsidP="00643332">
      <w:pPr>
        <w:spacing w:after="0" w:line="360" w:lineRule="auto"/>
        <w:ind w:firstLine="709"/>
        <w:jc w:val="both"/>
        <w:rPr>
          <w:rFonts w:ascii="Times New Roman" w:hAnsi="Times New Roman" w:cs="Times New Roman"/>
          <w:lang w:val="sv-SE"/>
        </w:rPr>
        <w:sectPr w:rsidR="00EB7594" w:rsidSect="00EB7594">
          <w:type w:val="continuous"/>
          <w:pgSz w:w="11906" w:h="16838" w:code="9"/>
          <w:pgMar w:top="1418" w:right="1418" w:bottom="1418" w:left="1418" w:header="709" w:footer="709" w:gutter="0"/>
          <w:cols w:num="2" w:space="708"/>
          <w:docGrid w:linePitch="360"/>
        </w:sectPr>
      </w:pPr>
      <w:r w:rsidRPr="00643332">
        <w:rPr>
          <w:rFonts w:ascii="Times New Roman" w:hAnsi="Times New Roman" w:cs="Times New Roman"/>
          <w:lang w:val="sv-SE"/>
        </w:rPr>
        <w:t xml:space="preserve">Hasil tersebut menunjukkan </w:t>
      </w:r>
      <w:r w:rsidRPr="00643332">
        <w:rPr>
          <w:rFonts w:ascii="Times New Roman" w:hAnsi="Times New Roman" w:cs="Times New Roman"/>
          <w:lang w:val="en-ID"/>
        </w:rPr>
        <w:t>bahwa</w:t>
      </w:r>
      <w:r w:rsidRPr="00643332">
        <w:rPr>
          <w:rFonts w:ascii="Times New Roman" w:hAnsi="Times New Roman" w:cs="Times New Roman"/>
          <w:lang w:val="sv-SE"/>
        </w:rPr>
        <w:t xml:space="preserve"> ketiga konsentrasi memberikan perbedaan yang signifikan secara statistik (p &lt; 0.05). Selain itu, terdapat kecenderungan penurunan nilai selisih rerata seiring dengan meningkatnya konsentrasi, dimana konsentrasi 25% </w:t>
      </w:r>
      <w:r w:rsidRPr="00643332">
        <w:rPr>
          <w:rFonts w:ascii="Times New Roman" w:hAnsi="Times New Roman" w:cs="Times New Roman"/>
          <w:lang w:val="sv-SE"/>
        </w:rPr>
        <w:t>menghasilkan nilai tertinggi, diikuti oleh konsentrasi 50%, dan konsentrasi 75% sebagai yang terendah. Dengan demikian, dapat disimpulkan bahwa variasi konsentrasi berpengaruh nyata.</w:t>
      </w:r>
    </w:p>
    <w:p w14:paraId="6EC0AB33" w14:textId="372284EE" w:rsidR="00643332" w:rsidRPr="00643332" w:rsidRDefault="00643332" w:rsidP="00643332">
      <w:pPr>
        <w:spacing w:after="0" w:line="360" w:lineRule="auto"/>
        <w:ind w:firstLine="709"/>
        <w:jc w:val="both"/>
        <w:rPr>
          <w:rFonts w:ascii="Times New Roman" w:hAnsi="Times New Roman" w:cs="Times New Roman"/>
          <w:b/>
          <w:bCs/>
          <w:sz w:val="20"/>
          <w:szCs w:val="20"/>
          <w:lang w:val="en-US"/>
        </w:rPr>
      </w:pPr>
    </w:p>
    <w:p w14:paraId="1D6F3F7A" w14:textId="60708505" w:rsidR="00203FE5" w:rsidRDefault="00203FE5" w:rsidP="00203FE5">
      <w:pPr>
        <w:spacing w:after="0" w:line="240" w:lineRule="auto"/>
        <w:jc w:val="center"/>
        <w:rPr>
          <w:rFonts w:ascii="Times New Roman" w:hAnsi="Times New Roman" w:cs="Times New Roman"/>
          <w:b/>
          <w:bCs/>
          <w:lang w:val="en-US"/>
        </w:rPr>
      </w:pPr>
      <w:proofErr w:type="spellStart"/>
      <w:r>
        <w:rPr>
          <w:rFonts w:ascii="Times New Roman" w:hAnsi="Times New Roman" w:cs="Times New Roman"/>
          <w:b/>
          <w:bCs/>
          <w:lang w:val="en-US"/>
        </w:rPr>
        <w:t>Tabel</w:t>
      </w:r>
      <w:proofErr w:type="spellEnd"/>
      <w:r>
        <w:rPr>
          <w:rFonts w:ascii="Times New Roman" w:hAnsi="Times New Roman" w:cs="Times New Roman"/>
          <w:b/>
          <w:bCs/>
          <w:lang w:val="en-US"/>
        </w:rPr>
        <w:t xml:space="preserve"> 9</w:t>
      </w:r>
    </w:p>
    <w:p w14:paraId="57ABF4EB" w14:textId="09511460" w:rsidR="00203FE5" w:rsidRDefault="00203FE5" w:rsidP="00203FE5">
      <w:pPr>
        <w:spacing w:after="0" w:line="240" w:lineRule="auto"/>
        <w:jc w:val="center"/>
        <w:rPr>
          <w:rFonts w:ascii="Times New Roman" w:hAnsi="Times New Roman" w:cs="Times New Roman"/>
          <w:b/>
          <w:bCs/>
          <w:sz w:val="24"/>
          <w:szCs w:val="24"/>
        </w:rPr>
      </w:pPr>
      <w:r w:rsidRPr="00D02E89">
        <w:rPr>
          <w:rFonts w:ascii="Times New Roman" w:hAnsi="Times New Roman" w:cs="Times New Roman"/>
          <w:b/>
          <w:bCs/>
          <w:sz w:val="24"/>
          <w:szCs w:val="24"/>
        </w:rPr>
        <w:t>Hasil Post Hoc Test ekstrak daun Pandan Wangi dalam menghambat bakteri Staphylococcus aureus</w:t>
      </w:r>
    </w:p>
    <w:p w14:paraId="0687521D" w14:textId="1065CE99" w:rsidR="00203FE5" w:rsidRDefault="00203FE5" w:rsidP="00203FE5">
      <w:pPr>
        <w:spacing w:after="0" w:line="240" w:lineRule="auto"/>
        <w:jc w:val="center"/>
        <w:rPr>
          <w:rFonts w:ascii="Times New Roman" w:hAnsi="Times New Roman" w:cs="Times New Roman"/>
          <w:b/>
          <w:bCs/>
          <w:sz w:val="24"/>
          <w:szCs w:val="24"/>
        </w:rPr>
      </w:pPr>
    </w:p>
    <w:tbl>
      <w:tblPr>
        <w:tblW w:w="8380" w:type="dxa"/>
        <w:jc w:val="center"/>
        <w:tblLayout w:type="fixed"/>
        <w:tblCellMar>
          <w:left w:w="0" w:type="dxa"/>
          <w:right w:w="0" w:type="dxa"/>
        </w:tblCellMar>
        <w:tblLook w:val="0000" w:firstRow="0" w:lastRow="0" w:firstColumn="0" w:lastColumn="0" w:noHBand="0" w:noVBand="0"/>
      </w:tblPr>
      <w:tblGrid>
        <w:gridCol w:w="1560"/>
        <w:gridCol w:w="1842"/>
        <w:gridCol w:w="1134"/>
        <w:gridCol w:w="992"/>
        <w:gridCol w:w="709"/>
        <w:gridCol w:w="1007"/>
        <w:gridCol w:w="1136"/>
      </w:tblGrid>
      <w:tr w:rsidR="00203FE5" w:rsidRPr="00D02E89" w14:paraId="3136A001" w14:textId="77777777" w:rsidTr="00EB7594">
        <w:trPr>
          <w:cantSplit/>
          <w:jc w:val="center"/>
        </w:trPr>
        <w:tc>
          <w:tcPr>
            <w:tcW w:w="8380" w:type="dxa"/>
            <w:gridSpan w:val="7"/>
            <w:tcBorders>
              <w:top w:val="single" w:sz="4" w:space="0" w:color="auto"/>
            </w:tcBorders>
            <w:shd w:val="clear" w:color="auto" w:fill="FFFFFF"/>
            <w:vAlign w:val="center"/>
          </w:tcPr>
          <w:p w14:paraId="7FC7DB57" w14:textId="77777777" w:rsidR="00203FE5" w:rsidRPr="00D02E89" w:rsidRDefault="00203FE5" w:rsidP="00203FE5">
            <w:pPr>
              <w:pStyle w:val="ListParagraph"/>
              <w:autoSpaceDE w:val="0"/>
              <w:autoSpaceDN w:val="0"/>
              <w:adjustRightInd w:val="0"/>
              <w:spacing w:after="0" w:line="240" w:lineRule="auto"/>
              <w:ind w:left="1866" w:right="60"/>
              <w:rPr>
                <w:rFonts w:ascii="Times New Roman" w:hAnsi="Times New Roman" w:cs="Times New Roman"/>
                <w:sz w:val="20"/>
                <w:szCs w:val="20"/>
              </w:rPr>
            </w:pPr>
            <w:r w:rsidRPr="00D02E89">
              <w:rPr>
                <w:rFonts w:ascii="Times New Roman" w:hAnsi="Times New Roman" w:cs="Times New Roman"/>
                <w:b/>
                <w:bCs/>
                <w:sz w:val="20"/>
                <w:szCs w:val="20"/>
              </w:rPr>
              <w:t>Multiple Comparisons</w:t>
            </w:r>
          </w:p>
        </w:tc>
      </w:tr>
      <w:tr w:rsidR="00203FE5" w:rsidRPr="00D02E89" w14:paraId="305EEFC7" w14:textId="77777777" w:rsidTr="00EB7594">
        <w:trPr>
          <w:cantSplit/>
          <w:jc w:val="center"/>
        </w:trPr>
        <w:tc>
          <w:tcPr>
            <w:tcW w:w="8380" w:type="dxa"/>
            <w:gridSpan w:val="7"/>
            <w:shd w:val="clear" w:color="auto" w:fill="FFFFFF"/>
            <w:vAlign w:val="bottom"/>
          </w:tcPr>
          <w:p w14:paraId="17A50289" w14:textId="77777777" w:rsidR="00203FE5" w:rsidRPr="00D02E89" w:rsidRDefault="00203FE5" w:rsidP="00203FE5">
            <w:pPr>
              <w:autoSpaceDE w:val="0"/>
              <w:autoSpaceDN w:val="0"/>
              <w:adjustRightInd w:val="0"/>
              <w:spacing w:after="0" w:line="240" w:lineRule="auto"/>
              <w:rPr>
                <w:rFonts w:ascii="Times New Roman" w:hAnsi="Times New Roman" w:cs="Times New Roman"/>
                <w:sz w:val="20"/>
                <w:szCs w:val="20"/>
              </w:rPr>
            </w:pPr>
            <w:r w:rsidRPr="00D02E89">
              <w:rPr>
                <w:rFonts w:ascii="Times New Roman" w:hAnsi="Times New Roman" w:cs="Times New Roman"/>
                <w:sz w:val="20"/>
                <w:szCs w:val="20"/>
                <w:shd w:val="clear" w:color="auto" w:fill="FFFFFF"/>
              </w:rPr>
              <w:t xml:space="preserve">Dependent Variable:   DiameterzonaHambat  </w:t>
            </w:r>
          </w:p>
        </w:tc>
      </w:tr>
      <w:tr w:rsidR="00203FE5" w:rsidRPr="00D02E89" w14:paraId="2E5F6C52" w14:textId="77777777" w:rsidTr="00EB7594">
        <w:trPr>
          <w:cantSplit/>
          <w:jc w:val="center"/>
        </w:trPr>
        <w:tc>
          <w:tcPr>
            <w:tcW w:w="8380" w:type="dxa"/>
            <w:gridSpan w:val="7"/>
            <w:tcBorders>
              <w:bottom w:val="single" w:sz="4" w:space="0" w:color="auto"/>
            </w:tcBorders>
            <w:shd w:val="clear" w:color="auto" w:fill="FFFFFF"/>
            <w:vAlign w:val="bottom"/>
          </w:tcPr>
          <w:p w14:paraId="45216D00" w14:textId="77777777" w:rsidR="00203FE5" w:rsidRPr="00D02E89" w:rsidRDefault="00203FE5" w:rsidP="00203FE5">
            <w:pPr>
              <w:autoSpaceDE w:val="0"/>
              <w:autoSpaceDN w:val="0"/>
              <w:adjustRightInd w:val="0"/>
              <w:spacing w:after="0" w:line="240" w:lineRule="auto"/>
              <w:rPr>
                <w:rFonts w:ascii="Times New Roman" w:hAnsi="Times New Roman" w:cs="Times New Roman"/>
                <w:sz w:val="20"/>
                <w:szCs w:val="20"/>
              </w:rPr>
            </w:pPr>
            <w:r w:rsidRPr="00D02E89">
              <w:rPr>
                <w:rFonts w:ascii="Times New Roman" w:hAnsi="Times New Roman" w:cs="Times New Roman"/>
                <w:sz w:val="20"/>
                <w:szCs w:val="20"/>
                <w:shd w:val="clear" w:color="auto" w:fill="FFFFFF"/>
              </w:rPr>
              <w:t xml:space="preserve">Tukey HSD  </w:t>
            </w:r>
          </w:p>
        </w:tc>
      </w:tr>
      <w:tr w:rsidR="00203FE5" w:rsidRPr="00D02E89" w14:paraId="1B40663B" w14:textId="77777777" w:rsidTr="00EB7594">
        <w:trPr>
          <w:cantSplit/>
          <w:jc w:val="center"/>
        </w:trPr>
        <w:tc>
          <w:tcPr>
            <w:tcW w:w="1560" w:type="dxa"/>
            <w:vMerge w:val="restart"/>
            <w:tcBorders>
              <w:top w:val="single" w:sz="4" w:space="0" w:color="auto"/>
              <w:bottom w:val="single" w:sz="4" w:space="0" w:color="auto"/>
            </w:tcBorders>
            <w:shd w:val="clear" w:color="auto" w:fill="FFFFFF"/>
            <w:vAlign w:val="bottom"/>
          </w:tcPr>
          <w:p w14:paraId="1DCB5F08"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(I) KelompokPerlakuan</w:t>
            </w:r>
          </w:p>
        </w:tc>
        <w:tc>
          <w:tcPr>
            <w:tcW w:w="1842" w:type="dxa"/>
            <w:vMerge w:val="restart"/>
            <w:tcBorders>
              <w:top w:val="single" w:sz="4" w:space="0" w:color="auto"/>
              <w:bottom w:val="single" w:sz="4" w:space="0" w:color="auto"/>
            </w:tcBorders>
            <w:shd w:val="clear" w:color="auto" w:fill="FFFFFF"/>
            <w:vAlign w:val="bottom"/>
          </w:tcPr>
          <w:p w14:paraId="1E097632"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(J) KelompokPerlakuan</w:t>
            </w:r>
          </w:p>
        </w:tc>
        <w:tc>
          <w:tcPr>
            <w:tcW w:w="1134" w:type="dxa"/>
            <w:vMerge w:val="restart"/>
            <w:tcBorders>
              <w:top w:val="single" w:sz="4" w:space="0" w:color="auto"/>
              <w:bottom w:val="single" w:sz="4" w:space="0" w:color="auto"/>
            </w:tcBorders>
            <w:shd w:val="clear" w:color="auto" w:fill="FFFFFF"/>
            <w:vAlign w:val="bottom"/>
          </w:tcPr>
          <w:p w14:paraId="6C083028"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Mean Difference (I-J)</w:t>
            </w:r>
          </w:p>
        </w:tc>
        <w:tc>
          <w:tcPr>
            <w:tcW w:w="992" w:type="dxa"/>
            <w:vMerge w:val="restart"/>
            <w:tcBorders>
              <w:top w:val="single" w:sz="4" w:space="0" w:color="auto"/>
              <w:bottom w:val="single" w:sz="4" w:space="0" w:color="auto"/>
            </w:tcBorders>
            <w:shd w:val="clear" w:color="auto" w:fill="FFFFFF"/>
            <w:vAlign w:val="bottom"/>
          </w:tcPr>
          <w:p w14:paraId="112C6020"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Std. Error</w:t>
            </w:r>
          </w:p>
          <w:p w14:paraId="6E706D2F"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p>
        </w:tc>
        <w:tc>
          <w:tcPr>
            <w:tcW w:w="709" w:type="dxa"/>
            <w:vMerge w:val="restart"/>
            <w:tcBorders>
              <w:top w:val="single" w:sz="4" w:space="0" w:color="auto"/>
              <w:bottom w:val="single" w:sz="4" w:space="0" w:color="auto"/>
            </w:tcBorders>
            <w:shd w:val="clear" w:color="auto" w:fill="FFFFFF"/>
            <w:vAlign w:val="bottom"/>
          </w:tcPr>
          <w:p w14:paraId="6A19A1CD"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Sig.</w:t>
            </w:r>
          </w:p>
          <w:p w14:paraId="74612DE1"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p>
        </w:tc>
        <w:tc>
          <w:tcPr>
            <w:tcW w:w="2141" w:type="dxa"/>
            <w:gridSpan w:val="2"/>
            <w:tcBorders>
              <w:top w:val="single" w:sz="4" w:space="0" w:color="auto"/>
              <w:bottom w:val="single" w:sz="4" w:space="0" w:color="auto"/>
            </w:tcBorders>
            <w:shd w:val="clear" w:color="auto" w:fill="FFFFFF"/>
            <w:vAlign w:val="bottom"/>
          </w:tcPr>
          <w:p w14:paraId="4F2A0CF8"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95% Confidence Interval</w:t>
            </w:r>
          </w:p>
        </w:tc>
      </w:tr>
      <w:tr w:rsidR="00203FE5" w:rsidRPr="00D02E89" w14:paraId="2C0B28C1" w14:textId="77777777" w:rsidTr="00EB7594">
        <w:trPr>
          <w:cantSplit/>
          <w:trHeight w:val="378"/>
          <w:jc w:val="center"/>
        </w:trPr>
        <w:tc>
          <w:tcPr>
            <w:tcW w:w="1560" w:type="dxa"/>
            <w:vMerge/>
            <w:tcBorders>
              <w:top w:val="single" w:sz="4" w:space="0" w:color="auto"/>
              <w:bottom w:val="single" w:sz="4" w:space="0" w:color="auto"/>
            </w:tcBorders>
            <w:shd w:val="clear" w:color="auto" w:fill="FFFFFF"/>
            <w:vAlign w:val="bottom"/>
          </w:tcPr>
          <w:p w14:paraId="109E9AA3" w14:textId="77777777" w:rsidR="00203FE5" w:rsidRPr="00D02E89" w:rsidRDefault="00203FE5" w:rsidP="00203FE5">
            <w:pPr>
              <w:autoSpaceDE w:val="0"/>
              <w:autoSpaceDN w:val="0"/>
              <w:adjustRightInd w:val="0"/>
              <w:spacing w:after="0" w:line="240" w:lineRule="auto"/>
              <w:jc w:val="center"/>
              <w:rPr>
                <w:rFonts w:ascii="Times New Roman" w:hAnsi="Times New Roman" w:cs="Times New Roman"/>
                <w:sz w:val="20"/>
                <w:szCs w:val="20"/>
              </w:rPr>
            </w:pPr>
          </w:p>
        </w:tc>
        <w:tc>
          <w:tcPr>
            <w:tcW w:w="1842" w:type="dxa"/>
            <w:vMerge/>
            <w:tcBorders>
              <w:top w:val="single" w:sz="4" w:space="0" w:color="auto"/>
              <w:bottom w:val="single" w:sz="4" w:space="0" w:color="auto"/>
            </w:tcBorders>
            <w:shd w:val="clear" w:color="auto" w:fill="FFFFFF"/>
            <w:vAlign w:val="bottom"/>
          </w:tcPr>
          <w:p w14:paraId="2F9F1158" w14:textId="77777777" w:rsidR="00203FE5" w:rsidRPr="00D02E89" w:rsidRDefault="00203FE5" w:rsidP="00203FE5">
            <w:pPr>
              <w:autoSpaceDE w:val="0"/>
              <w:autoSpaceDN w:val="0"/>
              <w:adjustRightInd w:val="0"/>
              <w:spacing w:after="0" w:line="240" w:lineRule="auto"/>
              <w:jc w:val="center"/>
              <w:rPr>
                <w:rFonts w:ascii="Times New Roman" w:hAnsi="Times New Roman" w:cs="Times New Roman"/>
                <w:sz w:val="20"/>
                <w:szCs w:val="20"/>
              </w:rPr>
            </w:pPr>
          </w:p>
        </w:tc>
        <w:tc>
          <w:tcPr>
            <w:tcW w:w="1134" w:type="dxa"/>
            <w:vMerge/>
            <w:tcBorders>
              <w:top w:val="single" w:sz="4" w:space="0" w:color="auto"/>
              <w:bottom w:val="single" w:sz="4" w:space="0" w:color="auto"/>
            </w:tcBorders>
            <w:shd w:val="clear" w:color="auto" w:fill="FFFFFF"/>
            <w:vAlign w:val="bottom"/>
          </w:tcPr>
          <w:p w14:paraId="0469244E" w14:textId="77777777" w:rsidR="00203FE5" w:rsidRPr="00D02E89" w:rsidRDefault="00203FE5" w:rsidP="00203FE5">
            <w:pPr>
              <w:autoSpaceDE w:val="0"/>
              <w:autoSpaceDN w:val="0"/>
              <w:adjustRightInd w:val="0"/>
              <w:spacing w:after="0" w:line="240" w:lineRule="auto"/>
              <w:jc w:val="center"/>
              <w:rPr>
                <w:rFonts w:ascii="Times New Roman" w:hAnsi="Times New Roman" w:cs="Times New Roman"/>
                <w:sz w:val="20"/>
                <w:szCs w:val="20"/>
              </w:rPr>
            </w:pPr>
          </w:p>
        </w:tc>
        <w:tc>
          <w:tcPr>
            <w:tcW w:w="992" w:type="dxa"/>
            <w:vMerge/>
            <w:tcBorders>
              <w:top w:val="single" w:sz="4" w:space="0" w:color="auto"/>
              <w:bottom w:val="single" w:sz="4" w:space="0" w:color="auto"/>
            </w:tcBorders>
            <w:shd w:val="clear" w:color="auto" w:fill="FFFFFF"/>
            <w:vAlign w:val="bottom"/>
          </w:tcPr>
          <w:p w14:paraId="50A274D0" w14:textId="77777777" w:rsidR="00203FE5" w:rsidRPr="00D02E89" w:rsidRDefault="00203FE5" w:rsidP="00203FE5">
            <w:pPr>
              <w:autoSpaceDE w:val="0"/>
              <w:autoSpaceDN w:val="0"/>
              <w:adjustRightInd w:val="0"/>
              <w:spacing w:after="0" w:line="240" w:lineRule="auto"/>
              <w:jc w:val="center"/>
              <w:rPr>
                <w:rFonts w:ascii="Times New Roman" w:hAnsi="Times New Roman" w:cs="Times New Roman"/>
                <w:sz w:val="20"/>
                <w:szCs w:val="20"/>
              </w:rPr>
            </w:pPr>
          </w:p>
        </w:tc>
        <w:tc>
          <w:tcPr>
            <w:tcW w:w="709" w:type="dxa"/>
            <w:vMerge/>
            <w:tcBorders>
              <w:top w:val="single" w:sz="4" w:space="0" w:color="auto"/>
              <w:bottom w:val="single" w:sz="4" w:space="0" w:color="auto"/>
            </w:tcBorders>
            <w:shd w:val="clear" w:color="auto" w:fill="FFFFFF"/>
            <w:vAlign w:val="bottom"/>
          </w:tcPr>
          <w:p w14:paraId="03683D69" w14:textId="77777777" w:rsidR="00203FE5" w:rsidRPr="00D02E89" w:rsidRDefault="00203FE5" w:rsidP="00203FE5">
            <w:pPr>
              <w:autoSpaceDE w:val="0"/>
              <w:autoSpaceDN w:val="0"/>
              <w:adjustRightInd w:val="0"/>
              <w:spacing w:after="0" w:line="240" w:lineRule="auto"/>
              <w:jc w:val="center"/>
              <w:rPr>
                <w:rFonts w:ascii="Times New Roman" w:hAnsi="Times New Roman" w:cs="Times New Roman"/>
                <w:sz w:val="20"/>
                <w:szCs w:val="20"/>
              </w:rPr>
            </w:pPr>
          </w:p>
        </w:tc>
        <w:tc>
          <w:tcPr>
            <w:tcW w:w="1007" w:type="dxa"/>
            <w:tcBorders>
              <w:top w:val="single" w:sz="4" w:space="0" w:color="auto"/>
              <w:bottom w:val="single" w:sz="4" w:space="0" w:color="auto"/>
            </w:tcBorders>
            <w:shd w:val="clear" w:color="auto" w:fill="FFFFFF"/>
            <w:vAlign w:val="bottom"/>
          </w:tcPr>
          <w:p w14:paraId="5108A38F"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Lower Bound</w:t>
            </w:r>
          </w:p>
        </w:tc>
        <w:tc>
          <w:tcPr>
            <w:tcW w:w="1134" w:type="dxa"/>
            <w:tcBorders>
              <w:top w:val="single" w:sz="4" w:space="0" w:color="auto"/>
              <w:bottom w:val="single" w:sz="4" w:space="0" w:color="auto"/>
            </w:tcBorders>
            <w:shd w:val="clear" w:color="auto" w:fill="FFFFFF"/>
            <w:vAlign w:val="bottom"/>
          </w:tcPr>
          <w:p w14:paraId="53778A8D"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Upper Bound</w:t>
            </w:r>
          </w:p>
        </w:tc>
      </w:tr>
      <w:tr w:rsidR="00203FE5" w:rsidRPr="00D02E89" w14:paraId="64B993F2" w14:textId="77777777" w:rsidTr="00EB7594">
        <w:trPr>
          <w:cantSplit/>
          <w:jc w:val="center"/>
        </w:trPr>
        <w:tc>
          <w:tcPr>
            <w:tcW w:w="1560" w:type="dxa"/>
            <w:vMerge w:val="restart"/>
            <w:tcBorders>
              <w:top w:val="single" w:sz="4" w:space="0" w:color="auto"/>
              <w:bottom w:val="single" w:sz="4" w:space="0" w:color="auto"/>
            </w:tcBorders>
          </w:tcPr>
          <w:p w14:paraId="43272C4F"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Kontrol Positif</w:t>
            </w:r>
          </w:p>
        </w:tc>
        <w:tc>
          <w:tcPr>
            <w:tcW w:w="1842" w:type="dxa"/>
            <w:tcBorders>
              <w:top w:val="single" w:sz="4" w:space="0" w:color="auto"/>
              <w:bottom w:val="single" w:sz="4" w:space="0" w:color="auto"/>
            </w:tcBorders>
          </w:tcPr>
          <w:p w14:paraId="50DBB561"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Kontrol Negatif</w:t>
            </w:r>
          </w:p>
        </w:tc>
        <w:tc>
          <w:tcPr>
            <w:tcW w:w="1134" w:type="dxa"/>
            <w:tcBorders>
              <w:top w:val="single" w:sz="4" w:space="0" w:color="auto"/>
              <w:bottom w:val="single" w:sz="4" w:space="0" w:color="auto"/>
            </w:tcBorders>
            <w:shd w:val="clear" w:color="auto" w:fill="FFFFFF"/>
          </w:tcPr>
          <w:p w14:paraId="17CA2C8C"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24.27600*</w:t>
            </w:r>
          </w:p>
        </w:tc>
        <w:tc>
          <w:tcPr>
            <w:tcW w:w="992" w:type="dxa"/>
            <w:tcBorders>
              <w:top w:val="single" w:sz="4" w:space="0" w:color="auto"/>
              <w:bottom w:val="single" w:sz="4" w:space="0" w:color="auto"/>
            </w:tcBorders>
            <w:shd w:val="clear" w:color="auto" w:fill="FFFFFF"/>
          </w:tcPr>
          <w:p w14:paraId="421BB653"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.62494</w:t>
            </w:r>
          </w:p>
        </w:tc>
        <w:tc>
          <w:tcPr>
            <w:tcW w:w="709" w:type="dxa"/>
            <w:tcBorders>
              <w:top w:val="single" w:sz="4" w:space="0" w:color="auto"/>
              <w:bottom w:val="single" w:sz="4" w:space="0" w:color="auto"/>
            </w:tcBorders>
            <w:shd w:val="clear" w:color="auto" w:fill="FFFFFF"/>
          </w:tcPr>
          <w:p w14:paraId="3C2E6239"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.000</w:t>
            </w:r>
          </w:p>
        </w:tc>
        <w:tc>
          <w:tcPr>
            <w:tcW w:w="1007" w:type="dxa"/>
            <w:tcBorders>
              <w:top w:val="single" w:sz="4" w:space="0" w:color="auto"/>
              <w:bottom w:val="single" w:sz="4" w:space="0" w:color="auto"/>
            </w:tcBorders>
            <w:shd w:val="clear" w:color="auto" w:fill="FFFFFF"/>
          </w:tcPr>
          <w:p w14:paraId="5A7AF6E7"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22.4060</w:t>
            </w:r>
          </w:p>
        </w:tc>
        <w:tc>
          <w:tcPr>
            <w:tcW w:w="1134" w:type="dxa"/>
            <w:tcBorders>
              <w:top w:val="single" w:sz="4" w:space="0" w:color="auto"/>
              <w:bottom w:val="single" w:sz="4" w:space="0" w:color="auto"/>
            </w:tcBorders>
            <w:shd w:val="clear" w:color="auto" w:fill="FFFFFF"/>
          </w:tcPr>
          <w:p w14:paraId="3A5EDFB9"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26.1460</w:t>
            </w:r>
          </w:p>
        </w:tc>
      </w:tr>
      <w:tr w:rsidR="00203FE5" w:rsidRPr="00D02E89" w14:paraId="515F1FA2" w14:textId="77777777" w:rsidTr="00EB7594">
        <w:trPr>
          <w:cantSplit/>
          <w:jc w:val="center"/>
        </w:trPr>
        <w:tc>
          <w:tcPr>
            <w:tcW w:w="1560" w:type="dxa"/>
            <w:vMerge/>
            <w:tcBorders>
              <w:top w:val="single" w:sz="4" w:space="0" w:color="auto"/>
            </w:tcBorders>
          </w:tcPr>
          <w:p w14:paraId="3E6D9FA7" w14:textId="77777777" w:rsidR="00203FE5" w:rsidRPr="00D02E89" w:rsidRDefault="00203FE5" w:rsidP="00203FE5">
            <w:pPr>
              <w:autoSpaceDE w:val="0"/>
              <w:autoSpaceDN w:val="0"/>
              <w:adjustRightInd w:val="0"/>
              <w:spacing w:after="0" w:line="240" w:lineRule="auto"/>
              <w:jc w:val="center"/>
              <w:rPr>
                <w:rFonts w:ascii="Times New Roman" w:hAnsi="Times New Roman" w:cs="Times New Roman"/>
                <w:sz w:val="20"/>
                <w:szCs w:val="20"/>
              </w:rPr>
            </w:pPr>
          </w:p>
        </w:tc>
        <w:tc>
          <w:tcPr>
            <w:tcW w:w="1842" w:type="dxa"/>
            <w:tcBorders>
              <w:top w:val="single" w:sz="4" w:space="0" w:color="auto"/>
              <w:bottom w:val="single" w:sz="4" w:space="0" w:color="auto"/>
            </w:tcBorders>
          </w:tcPr>
          <w:p w14:paraId="0E92A35C"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Konsentrasi 25%</w:t>
            </w:r>
          </w:p>
        </w:tc>
        <w:tc>
          <w:tcPr>
            <w:tcW w:w="1134" w:type="dxa"/>
            <w:tcBorders>
              <w:top w:val="single" w:sz="4" w:space="0" w:color="auto"/>
              <w:bottom w:val="single" w:sz="4" w:space="0" w:color="auto"/>
            </w:tcBorders>
            <w:shd w:val="clear" w:color="auto" w:fill="FFFFFF"/>
          </w:tcPr>
          <w:p w14:paraId="2A91C429"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19.58800*</w:t>
            </w:r>
          </w:p>
        </w:tc>
        <w:tc>
          <w:tcPr>
            <w:tcW w:w="992" w:type="dxa"/>
            <w:tcBorders>
              <w:top w:val="single" w:sz="4" w:space="0" w:color="auto"/>
              <w:bottom w:val="single" w:sz="4" w:space="0" w:color="auto"/>
            </w:tcBorders>
            <w:shd w:val="clear" w:color="auto" w:fill="FFFFFF"/>
          </w:tcPr>
          <w:p w14:paraId="351F142A"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.62494</w:t>
            </w:r>
          </w:p>
        </w:tc>
        <w:tc>
          <w:tcPr>
            <w:tcW w:w="709" w:type="dxa"/>
            <w:tcBorders>
              <w:top w:val="single" w:sz="4" w:space="0" w:color="auto"/>
              <w:bottom w:val="single" w:sz="4" w:space="0" w:color="auto"/>
            </w:tcBorders>
            <w:shd w:val="clear" w:color="auto" w:fill="FFFFFF"/>
          </w:tcPr>
          <w:p w14:paraId="04555CBD"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.000</w:t>
            </w:r>
          </w:p>
        </w:tc>
        <w:tc>
          <w:tcPr>
            <w:tcW w:w="1007" w:type="dxa"/>
            <w:tcBorders>
              <w:top w:val="single" w:sz="4" w:space="0" w:color="auto"/>
              <w:bottom w:val="single" w:sz="4" w:space="0" w:color="auto"/>
            </w:tcBorders>
            <w:shd w:val="clear" w:color="auto" w:fill="FFFFFF"/>
          </w:tcPr>
          <w:p w14:paraId="59D36B17"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17.7180</w:t>
            </w:r>
          </w:p>
        </w:tc>
        <w:tc>
          <w:tcPr>
            <w:tcW w:w="1134" w:type="dxa"/>
            <w:tcBorders>
              <w:top w:val="single" w:sz="4" w:space="0" w:color="auto"/>
              <w:bottom w:val="single" w:sz="4" w:space="0" w:color="auto"/>
            </w:tcBorders>
            <w:shd w:val="clear" w:color="auto" w:fill="FFFFFF"/>
          </w:tcPr>
          <w:p w14:paraId="1EC0468C"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21.4580</w:t>
            </w:r>
          </w:p>
        </w:tc>
      </w:tr>
      <w:tr w:rsidR="00203FE5" w:rsidRPr="00D02E89" w14:paraId="4EA1A59D" w14:textId="77777777" w:rsidTr="00EB7594">
        <w:trPr>
          <w:cantSplit/>
          <w:jc w:val="center"/>
        </w:trPr>
        <w:tc>
          <w:tcPr>
            <w:tcW w:w="1560" w:type="dxa"/>
            <w:vMerge/>
          </w:tcPr>
          <w:p w14:paraId="494D5B39" w14:textId="77777777" w:rsidR="00203FE5" w:rsidRPr="00D02E89" w:rsidRDefault="00203FE5" w:rsidP="00203FE5">
            <w:pPr>
              <w:autoSpaceDE w:val="0"/>
              <w:autoSpaceDN w:val="0"/>
              <w:adjustRightInd w:val="0"/>
              <w:spacing w:after="0" w:line="240" w:lineRule="auto"/>
              <w:jc w:val="center"/>
              <w:rPr>
                <w:rFonts w:ascii="Times New Roman" w:hAnsi="Times New Roman" w:cs="Times New Roman"/>
                <w:sz w:val="20"/>
                <w:szCs w:val="20"/>
              </w:rPr>
            </w:pPr>
          </w:p>
        </w:tc>
        <w:tc>
          <w:tcPr>
            <w:tcW w:w="1842" w:type="dxa"/>
            <w:tcBorders>
              <w:top w:val="single" w:sz="4" w:space="0" w:color="auto"/>
              <w:bottom w:val="single" w:sz="4" w:space="0" w:color="auto"/>
            </w:tcBorders>
          </w:tcPr>
          <w:p w14:paraId="37B17D96"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Konsentrasi 50%</w:t>
            </w:r>
          </w:p>
        </w:tc>
        <w:tc>
          <w:tcPr>
            <w:tcW w:w="1134" w:type="dxa"/>
            <w:tcBorders>
              <w:top w:val="single" w:sz="4" w:space="0" w:color="auto"/>
              <w:bottom w:val="single" w:sz="4" w:space="0" w:color="auto"/>
            </w:tcBorders>
            <w:shd w:val="clear" w:color="auto" w:fill="FFFFFF"/>
          </w:tcPr>
          <w:p w14:paraId="2F2BC234"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16.42400*</w:t>
            </w:r>
          </w:p>
        </w:tc>
        <w:tc>
          <w:tcPr>
            <w:tcW w:w="992" w:type="dxa"/>
            <w:tcBorders>
              <w:top w:val="single" w:sz="4" w:space="0" w:color="auto"/>
              <w:bottom w:val="single" w:sz="4" w:space="0" w:color="auto"/>
            </w:tcBorders>
            <w:shd w:val="clear" w:color="auto" w:fill="FFFFFF"/>
          </w:tcPr>
          <w:p w14:paraId="3CC60F25"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.62494</w:t>
            </w:r>
          </w:p>
        </w:tc>
        <w:tc>
          <w:tcPr>
            <w:tcW w:w="709" w:type="dxa"/>
            <w:tcBorders>
              <w:top w:val="single" w:sz="4" w:space="0" w:color="auto"/>
              <w:bottom w:val="single" w:sz="4" w:space="0" w:color="auto"/>
            </w:tcBorders>
            <w:shd w:val="clear" w:color="auto" w:fill="FFFFFF"/>
          </w:tcPr>
          <w:p w14:paraId="153FD882"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.000</w:t>
            </w:r>
          </w:p>
        </w:tc>
        <w:tc>
          <w:tcPr>
            <w:tcW w:w="1007" w:type="dxa"/>
            <w:tcBorders>
              <w:top w:val="single" w:sz="4" w:space="0" w:color="auto"/>
              <w:bottom w:val="single" w:sz="4" w:space="0" w:color="auto"/>
            </w:tcBorders>
            <w:shd w:val="clear" w:color="auto" w:fill="FFFFFF"/>
          </w:tcPr>
          <w:p w14:paraId="4D61B371"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14.5540</w:t>
            </w:r>
          </w:p>
        </w:tc>
        <w:tc>
          <w:tcPr>
            <w:tcW w:w="1134" w:type="dxa"/>
            <w:tcBorders>
              <w:top w:val="single" w:sz="4" w:space="0" w:color="auto"/>
              <w:bottom w:val="single" w:sz="4" w:space="0" w:color="auto"/>
            </w:tcBorders>
            <w:shd w:val="clear" w:color="auto" w:fill="FFFFFF"/>
          </w:tcPr>
          <w:p w14:paraId="382DC314"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18.2940</w:t>
            </w:r>
          </w:p>
        </w:tc>
      </w:tr>
      <w:tr w:rsidR="00203FE5" w:rsidRPr="00D02E89" w14:paraId="79E6A1B5" w14:textId="77777777" w:rsidTr="00EB7594">
        <w:trPr>
          <w:cantSplit/>
          <w:jc w:val="center"/>
        </w:trPr>
        <w:tc>
          <w:tcPr>
            <w:tcW w:w="1560" w:type="dxa"/>
            <w:vMerge/>
          </w:tcPr>
          <w:p w14:paraId="2A5B5F96" w14:textId="77777777" w:rsidR="00203FE5" w:rsidRPr="00D02E89" w:rsidRDefault="00203FE5" w:rsidP="00203FE5">
            <w:pPr>
              <w:autoSpaceDE w:val="0"/>
              <w:autoSpaceDN w:val="0"/>
              <w:adjustRightInd w:val="0"/>
              <w:spacing w:after="0" w:line="240" w:lineRule="auto"/>
              <w:jc w:val="center"/>
              <w:rPr>
                <w:rFonts w:ascii="Times New Roman" w:hAnsi="Times New Roman" w:cs="Times New Roman"/>
                <w:sz w:val="20"/>
                <w:szCs w:val="20"/>
              </w:rPr>
            </w:pPr>
          </w:p>
        </w:tc>
        <w:tc>
          <w:tcPr>
            <w:tcW w:w="1842" w:type="dxa"/>
            <w:tcBorders>
              <w:top w:val="single" w:sz="4" w:space="0" w:color="auto"/>
              <w:bottom w:val="single" w:sz="4" w:space="0" w:color="auto"/>
            </w:tcBorders>
          </w:tcPr>
          <w:p w14:paraId="0E6ED862"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Konsentrasi 75%</w:t>
            </w:r>
          </w:p>
        </w:tc>
        <w:tc>
          <w:tcPr>
            <w:tcW w:w="1134" w:type="dxa"/>
            <w:tcBorders>
              <w:top w:val="single" w:sz="4" w:space="0" w:color="auto"/>
              <w:bottom w:val="single" w:sz="4" w:space="0" w:color="auto"/>
            </w:tcBorders>
            <w:shd w:val="clear" w:color="auto" w:fill="FFFFFF"/>
          </w:tcPr>
          <w:p w14:paraId="4D6FE7BD"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12.50000*</w:t>
            </w:r>
          </w:p>
        </w:tc>
        <w:tc>
          <w:tcPr>
            <w:tcW w:w="992" w:type="dxa"/>
            <w:tcBorders>
              <w:top w:val="single" w:sz="4" w:space="0" w:color="auto"/>
              <w:bottom w:val="single" w:sz="4" w:space="0" w:color="auto"/>
            </w:tcBorders>
            <w:shd w:val="clear" w:color="auto" w:fill="FFFFFF"/>
          </w:tcPr>
          <w:p w14:paraId="591A2A15"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.62494</w:t>
            </w:r>
          </w:p>
        </w:tc>
        <w:tc>
          <w:tcPr>
            <w:tcW w:w="709" w:type="dxa"/>
            <w:tcBorders>
              <w:top w:val="single" w:sz="4" w:space="0" w:color="auto"/>
              <w:bottom w:val="single" w:sz="4" w:space="0" w:color="auto"/>
            </w:tcBorders>
            <w:shd w:val="clear" w:color="auto" w:fill="FFFFFF"/>
          </w:tcPr>
          <w:p w14:paraId="5BCD3B19"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.000</w:t>
            </w:r>
          </w:p>
        </w:tc>
        <w:tc>
          <w:tcPr>
            <w:tcW w:w="1007" w:type="dxa"/>
            <w:tcBorders>
              <w:top w:val="single" w:sz="4" w:space="0" w:color="auto"/>
              <w:bottom w:val="single" w:sz="4" w:space="0" w:color="auto"/>
            </w:tcBorders>
            <w:shd w:val="clear" w:color="auto" w:fill="FFFFFF"/>
          </w:tcPr>
          <w:p w14:paraId="6B611542"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10.6300</w:t>
            </w:r>
          </w:p>
        </w:tc>
        <w:tc>
          <w:tcPr>
            <w:tcW w:w="1134" w:type="dxa"/>
            <w:tcBorders>
              <w:top w:val="single" w:sz="4" w:space="0" w:color="auto"/>
              <w:bottom w:val="single" w:sz="4" w:space="0" w:color="auto"/>
            </w:tcBorders>
            <w:shd w:val="clear" w:color="auto" w:fill="FFFFFF"/>
          </w:tcPr>
          <w:p w14:paraId="06796364" w14:textId="77777777" w:rsidR="00203FE5" w:rsidRPr="00D02E89" w:rsidRDefault="00203FE5" w:rsidP="00203FE5">
            <w:pPr>
              <w:autoSpaceDE w:val="0"/>
              <w:autoSpaceDN w:val="0"/>
              <w:adjustRightInd w:val="0"/>
              <w:spacing w:after="0" w:line="240" w:lineRule="auto"/>
              <w:ind w:left="60" w:right="60"/>
              <w:jc w:val="center"/>
              <w:rPr>
                <w:rFonts w:ascii="Times New Roman" w:hAnsi="Times New Roman" w:cs="Times New Roman"/>
                <w:sz w:val="20"/>
                <w:szCs w:val="20"/>
              </w:rPr>
            </w:pPr>
            <w:r w:rsidRPr="00D02E89">
              <w:rPr>
                <w:rFonts w:ascii="Times New Roman" w:hAnsi="Times New Roman" w:cs="Times New Roman"/>
                <w:sz w:val="20"/>
                <w:szCs w:val="20"/>
              </w:rPr>
              <w:t>14.3700</w:t>
            </w:r>
          </w:p>
        </w:tc>
      </w:tr>
      <w:tr w:rsidR="00203FE5" w:rsidRPr="00D02E89" w14:paraId="04117A34" w14:textId="77777777" w:rsidTr="00EB7594">
        <w:trPr>
          <w:cantSplit/>
          <w:jc w:val="center"/>
        </w:trPr>
        <w:tc>
          <w:tcPr>
            <w:tcW w:w="8380" w:type="dxa"/>
            <w:gridSpan w:val="7"/>
            <w:shd w:val="clear" w:color="auto" w:fill="FFFFFF"/>
          </w:tcPr>
          <w:p w14:paraId="1FD6874E" w14:textId="77777777" w:rsidR="00203FE5" w:rsidRPr="00D02E89" w:rsidRDefault="00203FE5" w:rsidP="00203FE5">
            <w:pPr>
              <w:autoSpaceDE w:val="0"/>
              <w:autoSpaceDN w:val="0"/>
              <w:adjustRightInd w:val="0"/>
              <w:spacing w:after="0" w:line="240" w:lineRule="auto"/>
              <w:ind w:left="60" w:right="60"/>
              <w:rPr>
                <w:rFonts w:ascii="Times New Roman" w:hAnsi="Times New Roman" w:cs="Times New Roman"/>
                <w:sz w:val="20"/>
                <w:szCs w:val="20"/>
              </w:rPr>
            </w:pPr>
            <w:r w:rsidRPr="00D02E89">
              <w:rPr>
                <w:rFonts w:ascii="Times New Roman" w:hAnsi="Times New Roman" w:cs="Times New Roman"/>
                <w:sz w:val="20"/>
                <w:szCs w:val="20"/>
              </w:rPr>
              <w:t>*. The mean difference is significant at the 0.05 level.</w:t>
            </w:r>
          </w:p>
        </w:tc>
      </w:tr>
    </w:tbl>
    <w:p w14:paraId="2CB36F91" w14:textId="405946E3" w:rsidR="00203FE5" w:rsidRDefault="00203FE5" w:rsidP="00203FE5">
      <w:pPr>
        <w:spacing w:after="0" w:line="240" w:lineRule="auto"/>
        <w:jc w:val="center"/>
        <w:rPr>
          <w:rFonts w:ascii="Times New Roman" w:hAnsi="Times New Roman" w:cs="Times New Roman"/>
          <w:b/>
          <w:bCs/>
          <w:lang w:val="en-US"/>
        </w:rPr>
      </w:pPr>
    </w:p>
    <w:p w14:paraId="5A494642" w14:textId="77777777" w:rsidR="00EB7594" w:rsidRDefault="00EB7594" w:rsidP="00643332">
      <w:pPr>
        <w:spacing w:after="0" w:line="360" w:lineRule="auto"/>
        <w:ind w:firstLine="709"/>
        <w:jc w:val="both"/>
        <w:rPr>
          <w:rFonts w:ascii="Times New Roman" w:hAnsi="Times New Roman" w:cs="Times New Roman"/>
          <w:lang w:val="sv-SE"/>
        </w:rPr>
        <w:sectPr w:rsidR="00EB7594" w:rsidSect="00A27690">
          <w:type w:val="continuous"/>
          <w:pgSz w:w="11906" w:h="16838" w:code="9"/>
          <w:pgMar w:top="1418" w:right="1418" w:bottom="1418" w:left="1418" w:header="709" w:footer="709" w:gutter="0"/>
          <w:cols w:space="708"/>
          <w:docGrid w:linePitch="360"/>
        </w:sectPr>
      </w:pPr>
    </w:p>
    <w:p w14:paraId="0D3EEE39" w14:textId="77777777" w:rsidR="00EB7594" w:rsidRDefault="00643332" w:rsidP="00643332">
      <w:pPr>
        <w:spacing w:after="0" w:line="360" w:lineRule="auto"/>
        <w:ind w:firstLine="709"/>
        <w:jc w:val="both"/>
        <w:rPr>
          <w:rFonts w:ascii="Times New Roman" w:hAnsi="Times New Roman" w:cs="Times New Roman"/>
          <w:lang w:val="sv-SE"/>
        </w:rPr>
        <w:sectPr w:rsidR="00EB7594" w:rsidSect="00EB7594">
          <w:type w:val="continuous"/>
          <w:pgSz w:w="11906" w:h="16838" w:code="9"/>
          <w:pgMar w:top="1418" w:right="1418" w:bottom="1418" w:left="1418" w:header="709" w:footer="709" w:gutter="0"/>
          <w:cols w:num="2" w:space="708"/>
          <w:docGrid w:linePitch="360"/>
        </w:sectPr>
      </w:pPr>
      <w:r w:rsidRPr="00643332">
        <w:rPr>
          <w:rFonts w:ascii="Times New Roman" w:hAnsi="Times New Roman" w:cs="Times New Roman"/>
          <w:lang w:val="sv-SE"/>
        </w:rPr>
        <w:t xml:space="preserve">Hasil tersebut menunjukkan bahwa ketiga konsentrasi memberikan perbedaan yang signifikan secara statistik (p &lt; 0.05). Selain itu, terdapat kecenderungan penurunan nilai selisih rerata seiring dengan meningkatnya </w:t>
      </w:r>
      <w:r w:rsidRPr="00643332">
        <w:rPr>
          <w:rFonts w:ascii="Times New Roman" w:hAnsi="Times New Roman" w:cs="Times New Roman"/>
          <w:lang w:val="sv-SE"/>
        </w:rPr>
        <w:t xml:space="preserve">konsentrasi, di mana konsentrasi 25% menghasilkan nilai tertinggi, diikuti oleh konsentrasi 50%, dan konsentrasi 75% sebagai yang terendah. Dengan demikian, dapat disimpulkan bahwa variasi konsentrasi </w:t>
      </w:r>
      <w:r w:rsidRPr="00643332">
        <w:rPr>
          <w:rFonts w:ascii="Times New Roman" w:hAnsi="Times New Roman" w:cs="Times New Roman"/>
          <w:lang w:val="sv-SE"/>
        </w:rPr>
        <w:lastRenderedPageBreak/>
        <w:t>berpengaruh nyata terhadap diameter zona hambat yang dihasilkan.</w:t>
      </w:r>
    </w:p>
    <w:p w14:paraId="3C014004" w14:textId="48194A29" w:rsidR="00643332" w:rsidRPr="00643332" w:rsidRDefault="00643332" w:rsidP="00643332">
      <w:pPr>
        <w:spacing w:after="0" w:line="360" w:lineRule="auto"/>
        <w:ind w:firstLine="709"/>
        <w:jc w:val="both"/>
        <w:rPr>
          <w:rFonts w:ascii="Times New Roman" w:hAnsi="Times New Roman" w:cs="Times New Roman"/>
          <w:b/>
          <w:bCs/>
          <w:sz w:val="20"/>
          <w:szCs w:val="20"/>
          <w:lang w:val="en-US"/>
        </w:rPr>
      </w:pPr>
    </w:p>
    <w:p w14:paraId="27A55699" w14:textId="7E859E22" w:rsidR="00203FE5" w:rsidRDefault="00203FE5" w:rsidP="00203FE5">
      <w:pPr>
        <w:spacing w:after="0" w:line="240" w:lineRule="auto"/>
        <w:jc w:val="center"/>
        <w:rPr>
          <w:rFonts w:ascii="Times New Roman" w:hAnsi="Times New Roman" w:cs="Times New Roman"/>
          <w:b/>
          <w:bCs/>
          <w:lang w:val="en-US"/>
        </w:rPr>
      </w:pPr>
      <w:proofErr w:type="spellStart"/>
      <w:r>
        <w:rPr>
          <w:rFonts w:ascii="Times New Roman" w:hAnsi="Times New Roman" w:cs="Times New Roman"/>
          <w:b/>
          <w:bCs/>
          <w:lang w:val="en-US"/>
        </w:rPr>
        <w:t>Tabel</w:t>
      </w:r>
      <w:proofErr w:type="spellEnd"/>
      <w:r>
        <w:rPr>
          <w:rFonts w:ascii="Times New Roman" w:hAnsi="Times New Roman" w:cs="Times New Roman"/>
          <w:b/>
          <w:bCs/>
          <w:lang w:val="en-US"/>
        </w:rPr>
        <w:t xml:space="preserve"> 10</w:t>
      </w:r>
    </w:p>
    <w:p w14:paraId="6710867F" w14:textId="125C4DCF" w:rsidR="00203FE5" w:rsidRDefault="00203FE5" w:rsidP="00203FE5">
      <w:pPr>
        <w:spacing w:after="0" w:line="240" w:lineRule="auto"/>
        <w:jc w:val="center"/>
        <w:rPr>
          <w:rFonts w:ascii="Times New Roman" w:hAnsi="Times New Roman" w:cs="Times New Roman"/>
          <w:b/>
          <w:bCs/>
          <w:sz w:val="24"/>
          <w:szCs w:val="24"/>
        </w:rPr>
      </w:pPr>
      <w:r w:rsidRPr="007F3545">
        <w:rPr>
          <w:rFonts w:ascii="Times New Roman" w:hAnsi="Times New Roman" w:cs="Times New Roman"/>
          <w:b/>
          <w:bCs/>
          <w:sz w:val="24"/>
          <w:szCs w:val="24"/>
        </w:rPr>
        <w:t>Hasil Analisis Uji T ekstrak daun Pandan Wangi dalam menghambat bakteri Cutibacterium acnes dan Staphylococcus aureus.</w:t>
      </w:r>
    </w:p>
    <w:p w14:paraId="7A21BA10" w14:textId="7AEBFD08" w:rsidR="00203FE5" w:rsidRDefault="00203FE5" w:rsidP="00203FE5">
      <w:pPr>
        <w:spacing w:after="0" w:line="240" w:lineRule="auto"/>
        <w:jc w:val="center"/>
        <w:rPr>
          <w:rFonts w:ascii="Times New Roman" w:hAnsi="Times New Roman" w:cs="Times New Roman"/>
          <w:b/>
          <w:bCs/>
          <w:sz w:val="24"/>
          <w:szCs w:val="24"/>
        </w:rPr>
      </w:pPr>
    </w:p>
    <w:tbl>
      <w:tblPr>
        <w:tblW w:w="7938" w:type="dxa"/>
        <w:tblInd w:w="426" w:type="dxa"/>
        <w:tblLayout w:type="fixed"/>
        <w:tblCellMar>
          <w:left w:w="0" w:type="dxa"/>
          <w:right w:w="0" w:type="dxa"/>
        </w:tblCellMar>
        <w:tblLook w:val="0000" w:firstRow="0" w:lastRow="0" w:firstColumn="0" w:lastColumn="0" w:noHBand="0" w:noVBand="0"/>
      </w:tblPr>
      <w:tblGrid>
        <w:gridCol w:w="1499"/>
        <w:gridCol w:w="1422"/>
        <w:gridCol w:w="1025"/>
        <w:gridCol w:w="1025"/>
        <w:gridCol w:w="1438"/>
        <w:gridCol w:w="1529"/>
      </w:tblGrid>
      <w:tr w:rsidR="00203FE5" w:rsidRPr="00963593" w14:paraId="4537B750" w14:textId="77777777" w:rsidTr="00203FE5">
        <w:trPr>
          <w:cantSplit/>
        </w:trPr>
        <w:tc>
          <w:tcPr>
            <w:tcW w:w="7938" w:type="dxa"/>
            <w:gridSpan w:val="6"/>
            <w:tcBorders>
              <w:top w:val="single" w:sz="4" w:space="0" w:color="auto"/>
            </w:tcBorders>
            <w:shd w:val="clear" w:color="auto" w:fill="FFFFFF"/>
            <w:vAlign w:val="center"/>
          </w:tcPr>
          <w:p w14:paraId="2F1B4BCD" w14:textId="77777777" w:rsidR="00203FE5" w:rsidRPr="00963593" w:rsidRDefault="00203FE5" w:rsidP="00203FE5">
            <w:pPr>
              <w:autoSpaceDE w:val="0"/>
              <w:autoSpaceDN w:val="0"/>
              <w:adjustRightInd w:val="0"/>
              <w:spacing w:after="0" w:line="240" w:lineRule="auto"/>
              <w:ind w:left="720"/>
              <w:jc w:val="both"/>
              <w:rPr>
                <w:rFonts w:ascii="Times New Roman" w:hAnsi="Times New Roman" w:cs="Times New Roman"/>
                <w:b/>
                <w:i/>
                <w:sz w:val="20"/>
                <w:szCs w:val="20"/>
              </w:rPr>
            </w:pPr>
            <w:r w:rsidRPr="00963593">
              <w:rPr>
                <w:rFonts w:ascii="Times New Roman" w:hAnsi="Times New Roman" w:cs="Times New Roman"/>
                <w:b/>
                <w:bCs/>
                <w:i/>
                <w:sz w:val="20"/>
                <w:szCs w:val="20"/>
              </w:rPr>
              <w:t>Group Statistics</w:t>
            </w:r>
          </w:p>
        </w:tc>
      </w:tr>
      <w:tr w:rsidR="00203FE5" w:rsidRPr="00963593" w14:paraId="7ADF8485" w14:textId="77777777" w:rsidTr="00203FE5">
        <w:trPr>
          <w:cantSplit/>
        </w:trPr>
        <w:tc>
          <w:tcPr>
            <w:tcW w:w="1499" w:type="dxa"/>
          </w:tcPr>
          <w:p w14:paraId="0580489D" w14:textId="77777777" w:rsidR="00203FE5" w:rsidRPr="00963593" w:rsidRDefault="00203FE5" w:rsidP="00203FE5">
            <w:pPr>
              <w:autoSpaceDE w:val="0"/>
              <w:autoSpaceDN w:val="0"/>
              <w:adjustRightInd w:val="0"/>
              <w:spacing w:after="0" w:line="240" w:lineRule="auto"/>
              <w:ind w:left="720"/>
              <w:jc w:val="center"/>
              <w:rPr>
                <w:rFonts w:ascii="Times New Roman" w:hAnsi="Times New Roman" w:cs="Times New Roman"/>
                <w:b/>
                <w:i/>
                <w:sz w:val="20"/>
                <w:szCs w:val="20"/>
              </w:rPr>
            </w:pPr>
          </w:p>
        </w:tc>
        <w:tc>
          <w:tcPr>
            <w:tcW w:w="1422" w:type="dxa"/>
            <w:shd w:val="clear" w:color="auto" w:fill="FFFFFF"/>
            <w:vAlign w:val="bottom"/>
          </w:tcPr>
          <w:p w14:paraId="256E6CA1" w14:textId="77777777" w:rsidR="00203FE5" w:rsidRPr="00963593" w:rsidRDefault="00203FE5" w:rsidP="00203FE5">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Jenis_bakteri</w:t>
            </w:r>
          </w:p>
        </w:tc>
        <w:tc>
          <w:tcPr>
            <w:tcW w:w="1025" w:type="dxa"/>
            <w:tcBorders>
              <w:bottom w:val="single" w:sz="4" w:space="0" w:color="auto"/>
            </w:tcBorders>
            <w:shd w:val="clear" w:color="auto" w:fill="FFFFFF"/>
            <w:vAlign w:val="bottom"/>
          </w:tcPr>
          <w:p w14:paraId="184A1BCE" w14:textId="77777777" w:rsidR="00203FE5" w:rsidRPr="00963593" w:rsidRDefault="00203FE5" w:rsidP="00203FE5">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N</w:t>
            </w:r>
          </w:p>
        </w:tc>
        <w:tc>
          <w:tcPr>
            <w:tcW w:w="1025" w:type="dxa"/>
            <w:tcBorders>
              <w:bottom w:val="single" w:sz="4" w:space="0" w:color="auto"/>
            </w:tcBorders>
            <w:shd w:val="clear" w:color="auto" w:fill="FFFFFF"/>
            <w:vAlign w:val="bottom"/>
          </w:tcPr>
          <w:p w14:paraId="6E1973F7" w14:textId="77777777" w:rsidR="00203FE5" w:rsidRPr="00963593" w:rsidRDefault="00203FE5" w:rsidP="00203FE5">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Mean</w:t>
            </w:r>
          </w:p>
        </w:tc>
        <w:tc>
          <w:tcPr>
            <w:tcW w:w="1438" w:type="dxa"/>
            <w:tcBorders>
              <w:bottom w:val="single" w:sz="4" w:space="0" w:color="auto"/>
            </w:tcBorders>
            <w:shd w:val="clear" w:color="auto" w:fill="FFFFFF"/>
            <w:vAlign w:val="bottom"/>
          </w:tcPr>
          <w:p w14:paraId="6182CB88" w14:textId="77777777" w:rsidR="00203FE5" w:rsidRPr="00963593" w:rsidRDefault="00203FE5" w:rsidP="00203FE5">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Std. Deviation</w:t>
            </w:r>
          </w:p>
        </w:tc>
        <w:tc>
          <w:tcPr>
            <w:tcW w:w="1529" w:type="dxa"/>
            <w:tcBorders>
              <w:bottom w:val="single" w:sz="4" w:space="0" w:color="auto"/>
            </w:tcBorders>
            <w:shd w:val="clear" w:color="auto" w:fill="FFFFFF"/>
            <w:vAlign w:val="bottom"/>
          </w:tcPr>
          <w:p w14:paraId="71C70389" w14:textId="77777777" w:rsidR="00203FE5" w:rsidRPr="00963593" w:rsidRDefault="00203FE5" w:rsidP="00203FE5">
            <w:pPr>
              <w:autoSpaceDE w:val="0"/>
              <w:autoSpaceDN w:val="0"/>
              <w:adjustRightInd w:val="0"/>
              <w:spacing w:after="0" w:line="240" w:lineRule="auto"/>
              <w:rPr>
                <w:rFonts w:ascii="Times New Roman" w:hAnsi="Times New Roman" w:cs="Times New Roman"/>
                <w:b/>
                <w:i/>
                <w:sz w:val="20"/>
                <w:szCs w:val="20"/>
              </w:rPr>
            </w:pPr>
            <w:r w:rsidRPr="00963593">
              <w:rPr>
                <w:rFonts w:ascii="Times New Roman" w:hAnsi="Times New Roman" w:cs="Times New Roman"/>
                <w:b/>
                <w:i/>
                <w:sz w:val="20"/>
                <w:szCs w:val="20"/>
              </w:rPr>
              <w:t>Std. Error Mean</w:t>
            </w:r>
          </w:p>
        </w:tc>
      </w:tr>
      <w:tr w:rsidR="00203FE5" w:rsidRPr="00963593" w14:paraId="6EF9EB36" w14:textId="77777777" w:rsidTr="00203FE5">
        <w:trPr>
          <w:cantSplit/>
        </w:trPr>
        <w:tc>
          <w:tcPr>
            <w:tcW w:w="1499" w:type="dxa"/>
            <w:vMerge w:val="restart"/>
            <w:tcBorders>
              <w:bottom w:val="single" w:sz="4" w:space="0" w:color="auto"/>
            </w:tcBorders>
            <w:shd w:val="clear" w:color="auto" w:fill="E0E0E0"/>
          </w:tcPr>
          <w:p w14:paraId="6BEBD5EE" w14:textId="77777777" w:rsidR="00203FE5" w:rsidRPr="00963593" w:rsidRDefault="00203FE5" w:rsidP="00203FE5">
            <w:pPr>
              <w:autoSpaceDE w:val="0"/>
              <w:autoSpaceDN w:val="0"/>
              <w:adjustRightInd w:val="0"/>
              <w:spacing w:after="0" w:line="240" w:lineRule="auto"/>
              <w:rPr>
                <w:rFonts w:ascii="Times New Roman" w:hAnsi="Times New Roman" w:cs="Times New Roman"/>
                <w:b/>
                <w:i/>
                <w:sz w:val="20"/>
                <w:szCs w:val="20"/>
              </w:rPr>
            </w:pPr>
            <w:r w:rsidRPr="00963593">
              <w:rPr>
                <w:rFonts w:ascii="Times New Roman" w:hAnsi="Times New Roman" w:cs="Times New Roman"/>
                <w:b/>
                <w:i/>
                <w:sz w:val="20"/>
                <w:szCs w:val="20"/>
              </w:rPr>
              <w:t>Zona_Hambat</w:t>
            </w:r>
          </w:p>
        </w:tc>
        <w:tc>
          <w:tcPr>
            <w:tcW w:w="1422" w:type="dxa"/>
            <w:tcBorders>
              <w:bottom w:val="single" w:sz="4" w:space="0" w:color="auto"/>
            </w:tcBorders>
            <w:shd w:val="clear" w:color="auto" w:fill="E0E0E0"/>
          </w:tcPr>
          <w:p w14:paraId="517AEFCA" w14:textId="77777777" w:rsidR="00203FE5" w:rsidRPr="00963593" w:rsidRDefault="00203FE5" w:rsidP="00203FE5">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Acne</w:t>
            </w:r>
          </w:p>
        </w:tc>
        <w:tc>
          <w:tcPr>
            <w:tcW w:w="1025" w:type="dxa"/>
            <w:tcBorders>
              <w:top w:val="single" w:sz="4" w:space="0" w:color="auto"/>
              <w:bottom w:val="single" w:sz="4" w:space="0" w:color="auto"/>
            </w:tcBorders>
            <w:shd w:val="clear" w:color="auto" w:fill="FFFFFF"/>
          </w:tcPr>
          <w:p w14:paraId="744DFA9C" w14:textId="77777777" w:rsidR="00203FE5" w:rsidRPr="00963593" w:rsidRDefault="00203FE5" w:rsidP="00203FE5">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15</w:t>
            </w:r>
          </w:p>
        </w:tc>
        <w:tc>
          <w:tcPr>
            <w:tcW w:w="1025" w:type="dxa"/>
            <w:tcBorders>
              <w:top w:val="single" w:sz="4" w:space="0" w:color="auto"/>
              <w:bottom w:val="single" w:sz="4" w:space="0" w:color="auto"/>
            </w:tcBorders>
            <w:shd w:val="clear" w:color="auto" w:fill="FFFFFF"/>
          </w:tcPr>
          <w:p w14:paraId="6E9437E4" w14:textId="77777777" w:rsidR="00203FE5" w:rsidRPr="00963593" w:rsidRDefault="00203FE5" w:rsidP="00203FE5">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8.8300</w:t>
            </w:r>
          </w:p>
        </w:tc>
        <w:tc>
          <w:tcPr>
            <w:tcW w:w="1438" w:type="dxa"/>
            <w:tcBorders>
              <w:top w:val="single" w:sz="4" w:space="0" w:color="auto"/>
              <w:bottom w:val="single" w:sz="4" w:space="0" w:color="auto"/>
            </w:tcBorders>
            <w:shd w:val="clear" w:color="auto" w:fill="FFFFFF"/>
          </w:tcPr>
          <w:p w14:paraId="47312488" w14:textId="77777777" w:rsidR="00203FE5" w:rsidRPr="00963593" w:rsidRDefault="00203FE5" w:rsidP="00203FE5">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2.83366</w:t>
            </w:r>
          </w:p>
        </w:tc>
        <w:tc>
          <w:tcPr>
            <w:tcW w:w="1529" w:type="dxa"/>
            <w:tcBorders>
              <w:top w:val="single" w:sz="4" w:space="0" w:color="auto"/>
              <w:bottom w:val="single" w:sz="4" w:space="0" w:color="auto"/>
            </w:tcBorders>
            <w:shd w:val="clear" w:color="auto" w:fill="FFFFFF"/>
          </w:tcPr>
          <w:p w14:paraId="4353553D" w14:textId="77777777" w:rsidR="00203FE5" w:rsidRPr="00963593" w:rsidRDefault="00203FE5" w:rsidP="00203FE5">
            <w:pPr>
              <w:autoSpaceDE w:val="0"/>
              <w:autoSpaceDN w:val="0"/>
              <w:adjustRightInd w:val="0"/>
              <w:spacing w:after="0" w:line="240" w:lineRule="auto"/>
              <w:ind w:left="720"/>
              <w:rPr>
                <w:rFonts w:ascii="Times New Roman" w:hAnsi="Times New Roman" w:cs="Times New Roman"/>
                <w:b/>
                <w:i/>
                <w:sz w:val="20"/>
                <w:szCs w:val="20"/>
              </w:rPr>
            </w:pPr>
            <w:r w:rsidRPr="00963593">
              <w:rPr>
                <w:rFonts w:ascii="Times New Roman" w:hAnsi="Times New Roman" w:cs="Times New Roman"/>
                <w:b/>
                <w:i/>
                <w:sz w:val="20"/>
                <w:szCs w:val="20"/>
              </w:rPr>
              <w:t>0.73165</w:t>
            </w:r>
          </w:p>
        </w:tc>
      </w:tr>
      <w:tr w:rsidR="00203FE5" w:rsidRPr="00963593" w14:paraId="23A1D5C8" w14:textId="77777777" w:rsidTr="00203FE5">
        <w:trPr>
          <w:cantSplit/>
        </w:trPr>
        <w:tc>
          <w:tcPr>
            <w:tcW w:w="1499" w:type="dxa"/>
            <w:vMerge/>
            <w:tcBorders>
              <w:top w:val="single" w:sz="4" w:space="0" w:color="auto"/>
              <w:bottom w:val="single" w:sz="4" w:space="0" w:color="auto"/>
            </w:tcBorders>
            <w:shd w:val="clear" w:color="auto" w:fill="E0E0E0"/>
          </w:tcPr>
          <w:p w14:paraId="04C15F98" w14:textId="77777777" w:rsidR="00203FE5" w:rsidRPr="00963593" w:rsidRDefault="00203FE5" w:rsidP="00203FE5">
            <w:pPr>
              <w:autoSpaceDE w:val="0"/>
              <w:autoSpaceDN w:val="0"/>
              <w:adjustRightInd w:val="0"/>
              <w:spacing w:after="0" w:line="240" w:lineRule="auto"/>
              <w:ind w:left="720"/>
              <w:jc w:val="center"/>
              <w:rPr>
                <w:rFonts w:ascii="Times New Roman" w:hAnsi="Times New Roman" w:cs="Times New Roman"/>
                <w:b/>
                <w:i/>
                <w:sz w:val="20"/>
                <w:szCs w:val="20"/>
              </w:rPr>
            </w:pPr>
          </w:p>
        </w:tc>
        <w:tc>
          <w:tcPr>
            <w:tcW w:w="1422" w:type="dxa"/>
            <w:tcBorders>
              <w:top w:val="single" w:sz="4" w:space="0" w:color="auto"/>
              <w:bottom w:val="single" w:sz="4" w:space="0" w:color="auto"/>
            </w:tcBorders>
            <w:shd w:val="clear" w:color="auto" w:fill="E0E0E0"/>
          </w:tcPr>
          <w:p w14:paraId="097D1021" w14:textId="77777777" w:rsidR="00203FE5" w:rsidRPr="00963593" w:rsidRDefault="00203FE5" w:rsidP="00203FE5">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Aureus</w:t>
            </w:r>
          </w:p>
        </w:tc>
        <w:tc>
          <w:tcPr>
            <w:tcW w:w="1025" w:type="dxa"/>
            <w:tcBorders>
              <w:top w:val="single" w:sz="4" w:space="0" w:color="auto"/>
              <w:bottom w:val="single" w:sz="4" w:space="0" w:color="auto"/>
            </w:tcBorders>
            <w:shd w:val="clear" w:color="auto" w:fill="FFFFFF"/>
          </w:tcPr>
          <w:p w14:paraId="1DE08786" w14:textId="77777777" w:rsidR="00203FE5" w:rsidRPr="00963593" w:rsidRDefault="00203FE5" w:rsidP="00203FE5">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15</w:t>
            </w:r>
          </w:p>
        </w:tc>
        <w:tc>
          <w:tcPr>
            <w:tcW w:w="1025" w:type="dxa"/>
            <w:tcBorders>
              <w:top w:val="single" w:sz="4" w:space="0" w:color="auto"/>
              <w:bottom w:val="single" w:sz="4" w:space="0" w:color="auto"/>
            </w:tcBorders>
            <w:shd w:val="clear" w:color="auto" w:fill="FFFFFF"/>
          </w:tcPr>
          <w:p w14:paraId="49BBE8BC" w14:textId="77777777" w:rsidR="00203FE5" w:rsidRPr="00963593" w:rsidRDefault="00203FE5" w:rsidP="00203FE5">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8.2853</w:t>
            </w:r>
          </w:p>
        </w:tc>
        <w:tc>
          <w:tcPr>
            <w:tcW w:w="1438" w:type="dxa"/>
            <w:tcBorders>
              <w:top w:val="single" w:sz="4" w:space="0" w:color="auto"/>
              <w:bottom w:val="single" w:sz="4" w:space="0" w:color="auto"/>
            </w:tcBorders>
            <w:shd w:val="clear" w:color="auto" w:fill="FFFFFF"/>
          </w:tcPr>
          <w:p w14:paraId="48DC51F5" w14:textId="77777777" w:rsidR="00203FE5" w:rsidRPr="00963593" w:rsidRDefault="00203FE5" w:rsidP="00203FE5">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3.10799</w:t>
            </w:r>
          </w:p>
        </w:tc>
        <w:tc>
          <w:tcPr>
            <w:tcW w:w="1529" w:type="dxa"/>
            <w:tcBorders>
              <w:top w:val="single" w:sz="4" w:space="0" w:color="auto"/>
              <w:bottom w:val="single" w:sz="4" w:space="0" w:color="auto"/>
            </w:tcBorders>
            <w:shd w:val="clear" w:color="auto" w:fill="FFFFFF"/>
          </w:tcPr>
          <w:p w14:paraId="4740FFCA" w14:textId="77777777" w:rsidR="00203FE5" w:rsidRPr="00963593" w:rsidRDefault="00203FE5" w:rsidP="00203FE5">
            <w:pPr>
              <w:autoSpaceDE w:val="0"/>
              <w:autoSpaceDN w:val="0"/>
              <w:adjustRightInd w:val="0"/>
              <w:spacing w:after="0" w:line="240" w:lineRule="auto"/>
              <w:ind w:left="720"/>
              <w:rPr>
                <w:rFonts w:ascii="Times New Roman" w:hAnsi="Times New Roman" w:cs="Times New Roman"/>
                <w:b/>
                <w:i/>
                <w:sz w:val="20"/>
                <w:szCs w:val="20"/>
              </w:rPr>
            </w:pPr>
            <w:r w:rsidRPr="00963593">
              <w:rPr>
                <w:rFonts w:ascii="Times New Roman" w:hAnsi="Times New Roman" w:cs="Times New Roman"/>
                <w:b/>
                <w:i/>
                <w:sz w:val="20"/>
                <w:szCs w:val="20"/>
              </w:rPr>
              <w:t>0.80248</w:t>
            </w:r>
          </w:p>
        </w:tc>
      </w:tr>
    </w:tbl>
    <w:p w14:paraId="4A571A9C" w14:textId="16B4E1C0" w:rsidR="00203FE5" w:rsidRDefault="00203FE5" w:rsidP="00203FE5">
      <w:pPr>
        <w:spacing w:after="0" w:line="240" w:lineRule="auto"/>
        <w:jc w:val="center"/>
        <w:rPr>
          <w:rFonts w:ascii="Times New Roman" w:hAnsi="Times New Roman" w:cs="Times New Roman"/>
          <w:b/>
          <w:bCs/>
          <w:lang w:val="en-US"/>
        </w:rPr>
      </w:pPr>
    </w:p>
    <w:tbl>
      <w:tblPr>
        <w:tblpPr w:leftFromText="180" w:rightFromText="180" w:vertAnchor="text" w:horzAnchor="margin" w:tblpXSpec="center" w:tblpY="62"/>
        <w:tblW w:w="5358" w:type="pct"/>
        <w:tblCellMar>
          <w:left w:w="0" w:type="dxa"/>
          <w:right w:w="0" w:type="dxa"/>
        </w:tblCellMar>
        <w:tblLook w:val="0000" w:firstRow="0" w:lastRow="0" w:firstColumn="0" w:lastColumn="0" w:noHBand="0" w:noVBand="0"/>
      </w:tblPr>
      <w:tblGrid>
        <w:gridCol w:w="1372"/>
        <w:gridCol w:w="2029"/>
        <w:gridCol w:w="515"/>
        <w:gridCol w:w="515"/>
        <w:gridCol w:w="515"/>
        <w:gridCol w:w="628"/>
        <w:gridCol w:w="597"/>
        <w:gridCol w:w="1003"/>
        <w:gridCol w:w="1003"/>
        <w:gridCol w:w="743"/>
        <w:gridCol w:w="799"/>
      </w:tblGrid>
      <w:tr w:rsidR="00BD6431" w:rsidRPr="00963593" w14:paraId="322657AD" w14:textId="77777777" w:rsidTr="00A56B9B">
        <w:trPr>
          <w:cantSplit/>
        </w:trPr>
        <w:tc>
          <w:tcPr>
            <w:tcW w:w="4998" w:type="pct"/>
            <w:gridSpan w:val="11"/>
            <w:tcBorders>
              <w:top w:val="single" w:sz="4" w:space="0" w:color="auto"/>
              <w:bottom w:val="single" w:sz="4" w:space="0" w:color="auto"/>
            </w:tcBorders>
            <w:shd w:val="clear" w:color="auto" w:fill="FFFFFF"/>
            <w:vAlign w:val="center"/>
          </w:tcPr>
          <w:p w14:paraId="5D160E10" w14:textId="77777777" w:rsidR="00BD6431" w:rsidRPr="00963593" w:rsidRDefault="00BD6431" w:rsidP="00A56B9B">
            <w:pPr>
              <w:autoSpaceDE w:val="0"/>
              <w:autoSpaceDN w:val="0"/>
              <w:adjustRightInd w:val="0"/>
              <w:spacing w:after="0" w:line="240" w:lineRule="auto"/>
              <w:ind w:left="720"/>
              <w:jc w:val="center"/>
              <w:rPr>
                <w:rFonts w:ascii="Times New Roman" w:hAnsi="Times New Roman" w:cs="Times New Roman"/>
                <w:b/>
                <w:i/>
                <w:sz w:val="20"/>
                <w:szCs w:val="20"/>
              </w:rPr>
            </w:pPr>
            <w:r w:rsidRPr="00963593">
              <w:rPr>
                <w:rFonts w:ascii="Times New Roman" w:hAnsi="Times New Roman" w:cs="Times New Roman"/>
                <w:b/>
                <w:bCs/>
                <w:i/>
                <w:sz w:val="20"/>
                <w:szCs w:val="20"/>
              </w:rPr>
              <w:t>Independent Samples Test</w:t>
            </w:r>
          </w:p>
        </w:tc>
      </w:tr>
      <w:tr w:rsidR="00BD6431" w:rsidRPr="00963593" w14:paraId="330AF316" w14:textId="77777777" w:rsidTr="00A56B9B">
        <w:trPr>
          <w:cantSplit/>
        </w:trPr>
        <w:tc>
          <w:tcPr>
            <w:tcW w:w="1750" w:type="pct"/>
            <w:gridSpan w:val="2"/>
            <w:vMerge w:val="restart"/>
            <w:tcBorders>
              <w:top w:val="single" w:sz="4" w:space="0" w:color="auto"/>
              <w:bottom w:val="single" w:sz="4" w:space="0" w:color="auto"/>
            </w:tcBorders>
            <w:shd w:val="clear" w:color="auto" w:fill="FFFFFF"/>
            <w:vAlign w:val="bottom"/>
          </w:tcPr>
          <w:p w14:paraId="03FE55DA"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p>
        </w:tc>
        <w:tc>
          <w:tcPr>
            <w:tcW w:w="529" w:type="pct"/>
            <w:gridSpan w:val="2"/>
            <w:tcBorders>
              <w:top w:val="single" w:sz="4" w:space="0" w:color="auto"/>
              <w:bottom w:val="single" w:sz="4" w:space="0" w:color="auto"/>
            </w:tcBorders>
            <w:shd w:val="clear" w:color="auto" w:fill="FFFFFF"/>
            <w:vAlign w:val="bottom"/>
          </w:tcPr>
          <w:p w14:paraId="4F30430B"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Levene's Test for Equality of Variances</w:t>
            </w:r>
          </w:p>
        </w:tc>
        <w:tc>
          <w:tcPr>
            <w:tcW w:w="2721" w:type="pct"/>
            <w:gridSpan w:val="7"/>
            <w:tcBorders>
              <w:top w:val="single" w:sz="4" w:space="0" w:color="auto"/>
              <w:bottom w:val="single" w:sz="4" w:space="0" w:color="auto"/>
            </w:tcBorders>
            <w:shd w:val="clear" w:color="auto" w:fill="FFFFFF"/>
            <w:vAlign w:val="center"/>
          </w:tcPr>
          <w:p w14:paraId="0988D557"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t-test for Equality of Means</w:t>
            </w:r>
          </w:p>
          <w:p w14:paraId="616D2400"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p>
        </w:tc>
      </w:tr>
      <w:tr w:rsidR="00BD6431" w:rsidRPr="00963593" w14:paraId="1C5C9695" w14:textId="77777777" w:rsidTr="00A56B9B">
        <w:trPr>
          <w:cantSplit/>
        </w:trPr>
        <w:tc>
          <w:tcPr>
            <w:tcW w:w="1750" w:type="pct"/>
            <w:gridSpan w:val="2"/>
            <w:vMerge/>
            <w:tcBorders>
              <w:top w:val="single" w:sz="4" w:space="0" w:color="auto"/>
            </w:tcBorders>
            <w:shd w:val="clear" w:color="auto" w:fill="FFFFFF"/>
            <w:vAlign w:val="bottom"/>
          </w:tcPr>
          <w:p w14:paraId="461C59B9" w14:textId="77777777" w:rsidR="00BD6431" w:rsidRPr="00963593" w:rsidRDefault="00BD6431" w:rsidP="00A56B9B">
            <w:pPr>
              <w:autoSpaceDE w:val="0"/>
              <w:autoSpaceDN w:val="0"/>
              <w:adjustRightInd w:val="0"/>
              <w:spacing w:after="0" w:line="240" w:lineRule="auto"/>
              <w:ind w:left="720"/>
              <w:jc w:val="center"/>
              <w:rPr>
                <w:rFonts w:ascii="Times New Roman" w:hAnsi="Times New Roman" w:cs="Times New Roman"/>
                <w:b/>
                <w:i/>
                <w:sz w:val="20"/>
                <w:szCs w:val="20"/>
              </w:rPr>
            </w:pPr>
          </w:p>
        </w:tc>
        <w:tc>
          <w:tcPr>
            <w:tcW w:w="265" w:type="pct"/>
            <w:vMerge w:val="restart"/>
            <w:tcBorders>
              <w:top w:val="single" w:sz="4" w:space="0" w:color="auto"/>
              <w:bottom w:val="single" w:sz="4" w:space="0" w:color="auto"/>
            </w:tcBorders>
            <w:shd w:val="clear" w:color="auto" w:fill="FFFFFF"/>
            <w:vAlign w:val="center"/>
          </w:tcPr>
          <w:p w14:paraId="48AAFA07"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F</w:t>
            </w:r>
          </w:p>
          <w:p w14:paraId="6246C6FE"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p>
        </w:tc>
        <w:tc>
          <w:tcPr>
            <w:tcW w:w="265" w:type="pct"/>
            <w:vMerge w:val="restart"/>
            <w:tcBorders>
              <w:top w:val="single" w:sz="4" w:space="0" w:color="auto"/>
              <w:bottom w:val="single" w:sz="4" w:space="0" w:color="auto"/>
            </w:tcBorders>
            <w:shd w:val="clear" w:color="auto" w:fill="FFFFFF"/>
            <w:vAlign w:val="center"/>
          </w:tcPr>
          <w:p w14:paraId="504CE00E"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Sig.</w:t>
            </w:r>
          </w:p>
          <w:p w14:paraId="303C5480"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p>
        </w:tc>
        <w:tc>
          <w:tcPr>
            <w:tcW w:w="265" w:type="pct"/>
            <w:vMerge w:val="restart"/>
            <w:tcBorders>
              <w:top w:val="single" w:sz="4" w:space="0" w:color="auto"/>
              <w:bottom w:val="single" w:sz="4" w:space="0" w:color="auto"/>
            </w:tcBorders>
            <w:shd w:val="clear" w:color="auto" w:fill="FFFFFF"/>
            <w:vAlign w:val="center"/>
          </w:tcPr>
          <w:p w14:paraId="15827D0E"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t</w:t>
            </w:r>
          </w:p>
          <w:p w14:paraId="4A0451A9"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p>
        </w:tc>
        <w:tc>
          <w:tcPr>
            <w:tcW w:w="323" w:type="pct"/>
            <w:vMerge w:val="restart"/>
            <w:tcBorders>
              <w:top w:val="single" w:sz="4" w:space="0" w:color="auto"/>
              <w:bottom w:val="single" w:sz="4" w:space="0" w:color="auto"/>
            </w:tcBorders>
            <w:shd w:val="clear" w:color="auto" w:fill="FFFFFF"/>
            <w:vAlign w:val="center"/>
          </w:tcPr>
          <w:p w14:paraId="22BD967D"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df</w:t>
            </w:r>
          </w:p>
          <w:p w14:paraId="5E4307EF"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p>
        </w:tc>
        <w:tc>
          <w:tcPr>
            <w:tcW w:w="307" w:type="pct"/>
            <w:vMerge w:val="restart"/>
            <w:tcBorders>
              <w:top w:val="single" w:sz="4" w:space="0" w:color="auto"/>
              <w:bottom w:val="single" w:sz="4" w:space="0" w:color="auto"/>
            </w:tcBorders>
            <w:shd w:val="clear" w:color="auto" w:fill="FFFFFF"/>
            <w:vAlign w:val="center"/>
          </w:tcPr>
          <w:p w14:paraId="4C944373"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Sig. (2-tailed)</w:t>
            </w:r>
          </w:p>
          <w:p w14:paraId="6EEC74A2"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p>
        </w:tc>
        <w:tc>
          <w:tcPr>
            <w:tcW w:w="516" w:type="pct"/>
            <w:vMerge w:val="restart"/>
            <w:tcBorders>
              <w:top w:val="single" w:sz="4" w:space="0" w:color="auto"/>
              <w:bottom w:val="single" w:sz="4" w:space="0" w:color="auto"/>
            </w:tcBorders>
            <w:shd w:val="clear" w:color="auto" w:fill="FFFFFF"/>
            <w:vAlign w:val="center"/>
          </w:tcPr>
          <w:p w14:paraId="00434D3D"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Mean Difference</w:t>
            </w:r>
          </w:p>
          <w:p w14:paraId="30F6BD4E"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p>
        </w:tc>
        <w:tc>
          <w:tcPr>
            <w:tcW w:w="516" w:type="pct"/>
            <w:vMerge w:val="restart"/>
            <w:tcBorders>
              <w:top w:val="single" w:sz="4" w:space="0" w:color="auto"/>
              <w:bottom w:val="single" w:sz="4" w:space="0" w:color="auto"/>
            </w:tcBorders>
            <w:shd w:val="clear" w:color="auto" w:fill="FFFFFF"/>
            <w:vAlign w:val="center"/>
          </w:tcPr>
          <w:p w14:paraId="04C93042"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Std. Error Difference</w:t>
            </w:r>
          </w:p>
          <w:p w14:paraId="354D0A73"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p>
        </w:tc>
        <w:tc>
          <w:tcPr>
            <w:tcW w:w="793" w:type="pct"/>
            <w:gridSpan w:val="2"/>
            <w:tcBorders>
              <w:top w:val="single" w:sz="4" w:space="0" w:color="auto"/>
              <w:bottom w:val="single" w:sz="4" w:space="0" w:color="auto"/>
            </w:tcBorders>
            <w:shd w:val="clear" w:color="auto" w:fill="FFFFFF"/>
            <w:vAlign w:val="bottom"/>
          </w:tcPr>
          <w:p w14:paraId="6796B9A3"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95% Confidence Interval of the Difference</w:t>
            </w:r>
          </w:p>
        </w:tc>
      </w:tr>
      <w:tr w:rsidR="00BD6431" w:rsidRPr="00963593" w14:paraId="2636D8BA" w14:textId="77777777" w:rsidTr="00A56B9B">
        <w:trPr>
          <w:cantSplit/>
        </w:trPr>
        <w:tc>
          <w:tcPr>
            <w:tcW w:w="1750" w:type="pct"/>
            <w:gridSpan w:val="2"/>
            <w:vMerge/>
            <w:tcBorders>
              <w:bottom w:val="single" w:sz="4" w:space="0" w:color="auto"/>
            </w:tcBorders>
            <w:shd w:val="clear" w:color="auto" w:fill="FFFFFF"/>
            <w:vAlign w:val="bottom"/>
          </w:tcPr>
          <w:p w14:paraId="270988FA" w14:textId="77777777" w:rsidR="00BD6431" w:rsidRPr="00963593" w:rsidRDefault="00BD6431" w:rsidP="00A56B9B">
            <w:pPr>
              <w:autoSpaceDE w:val="0"/>
              <w:autoSpaceDN w:val="0"/>
              <w:adjustRightInd w:val="0"/>
              <w:spacing w:after="0" w:line="240" w:lineRule="auto"/>
              <w:ind w:left="720"/>
              <w:jc w:val="center"/>
              <w:rPr>
                <w:rFonts w:ascii="Times New Roman" w:hAnsi="Times New Roman" w:cs="Times New Roman"/>
                <w:b/>
                <w:i/>
                <w:sz w:val="20"/>
                <w:szCs w:val="20"/>
              </w:rPr>
            </w:pPr>
          </w:p>
        </w:tc>
        <w:tc>
          <w:tcPr>
            <w:tcW w:w="265" w:type="pct"/>
            <w:vMerge/>
            <w:tcBorders>
              <w:top w:val="single" w:sz="4" w:space="0" w:color="auto"/>
              <w:bottom w:val="single" w:sz="4" w:space="0" w:color="auto"/>
            </w:tcBorders>
            <w:shd w:val="clear" w:color="auto" w:fill="FFFFFF"/>
            <w:vAlign w:val="bottom"/>
          </w:tcPr>
          <w:p w14:paraId="33D8B729" w14:textId="77777777" w:rsidR="00BD6431" w:rsidRPr="00963593" w:rsidRDefault="00BD6431" w:rsidP="00A56B9B">
            <w:pPr>
              <w:autoSpaceDE w:val="0"/>
              <w:autoSpaceDN w:val="0"/>
              <w:adjustRightInd w:val="0"/>
              <w:spacing w:after="0" w:line="240" w:lineRule="auto"/>
              <w:ind w:left="720"/>
              <w:jc w:val="center"/>
              <w:rPr>
                <w:rFonts w:ascii="Times New Roman" w:hAnsi="Times New Roman" w:cs="Times New Roman"/>
                <w:b/>
                <w:i/>
                <w:sz w:val="20"/>
                <w:szCs w:val="20"/>
              </w:rPr>
            </w:pPr>
          </w:p>
        </w:tc>
        <w:tc>
          <w:tcPr>
            <w:tcW w:w="265" w:type="pct"/>
            <w:vMerge/>
            <w:tcBorders>
              <w:top w:val="single" w:sz="4" w:space="0" w:color="auto"/>
              <w:bottom w:val="single" w:sz="4" w:space="0" w:color="auto"/>
            </w:tcBorders>
            <w:shd w:val="clear" w:color="auto" w:fill="FFFFFF"/>
            <w:vAlign w:val="bottom"/>
          </w:tcPr>
          <w:p w14:paraId="1BF77FA8" w14:textId="77777777" w:rsidR="00BD6431" w:rsidRPr="00963593" w:rsidRDefault="00BD6431" w:rsidP="00A56B9B">
            <w:pPr>
              <w:autoSpaceDE w:val="0"/>
              <w:autoSpaceDN w:val="0"/>
              <w:adjustRightInd w:val="0"/>
              <w:spacing w:after="0" w:line="240" w:lineRule="auto"/>
              <w:ind w:left="720"/>
              <w:jc w:val="center"/>
              <w:rPr>
                <w:rFonts w:ascii="Times New Roman" w:hAnsi="Times New Roman" w:cs="Times New Roman"/>
                <w:b/>
                <w:i/>
                <w:sz w:val="20"/>
                <w:szCs w:val="20"/>
              </w:rPr>
            </w:pPr>
          </w:p>
        </w:tc>
        <w:tc>
          <w:tcPr>
            <w:tcW w:w="265" w:type="pct"/>
            <w:vMerge/>
            <w:tcBorders>
              <w:top w:val="single" w:sz="4" w:space="0" w:color="auto"/>
              <w:bottom w:val="single" w:sz="4" w:space="0" w:color="auto"/>
            </w:tcBorders>
            <w:shd w:val="clear" w:color="auto" w:fill="FFFFFF"/>
            <w:vAlign w:val="bottom"/>
          </w:tcPr>
          <w:p w14:paraId="00E908C2" w14:textId="77777777" w:rsidR="00BD6431" w:rsidRPr="00963593" w:rsidRDefault="00BD6431" w:rsidP="00A56B9B">
            <w:pPr>
              <w:autoSpaceDE w:val="0"/>
              <w:autoSpaceDN w:val="0"/>
              <w:adjustRightInd w:val="0"/>
              <w:spacing w:after="0" w:line="240" w:lineRule="auto"/>
              <w:ind w:left="720"/>
              <w:jc w:val="center"/>
              <w:rPr>
                <w:rFonts w:ascii="Times New Roman" w:hAnsi="Times New Roman" w:cs="Times New Roman"/>
                <w:b/>
                <w:i/>
                <w:sz w:val="20"/>
                <w:szCs w:val="20"/>
              </w:rPr>
            </w:pPr>
          </w:p>
        </w:tc>
        <w:tc>
          <w:tcPr>
            <w:tcW w:w="323" w:type="pct"/>
            <w:vMerge/>
            <w:tcBorders>
              <w:top w:val="single" w:sz="4" w:space="0" w:color="auto"/>
              <w:bottom w:val="single" w:sz="4" w:space="0" w:color="auto"/>
            </w:tcBorders>
            <w:shd w:val="clear" w:color="auto" w:fill="FFFFFF"/>
            <w:vAlign w:val="bottom"/>
          </w:tcPr>
          <w:p w14:paraId="07019AD9" w14:textId="77777777" w:rsidR="00BD6431" w:rsidRPr="00963593" w:rsidRDefault="00BD6431" w:rsidP="00A56B9B">
            <w:pPr>
              <w:autoSpaceDE w:val="0"/>
              <w:autoSpaceDN w:val="0"/>
              <w:adjustRightInd w:val="0"/>
              <w:spacing w:after="0" w:line="240" w:lineRule="auto"/>
              <w:ind w:left="720"/>
              <w:jc w:val="center"/>
              <w:rPr>
                <w:rFonts w:ascii="Times New Roman" w:hAnsi="Times New Roman" w:cs="Times New Roman"/>
                <w:b/>
                <w:i/>
                <w:sz w:val="20"/>
                <w:szCs w:val="20"/>
              </w:rPr>
            </w:pPr>
          </w:p>
        </w:tc>
        <w:tc>
          <w:tcPr>
            <w:tcW w:w="307" w:type="pct"/>
            <w:vMerge/>
            <w:tcBorders>
              <w:top w:val="single" w:sz="4" w:space="0" w:color="auto"/>
              <w:bottom w:val="single" w:sz="4" w:space="0" w:color="auto"/>
            </w:tcBorders>
            <w:shd w:val="clear" w:color="auto" w:fill="FFFFFF"/>
            <w:vAlign w:val="bottom"/>
          </w:tcPr>
          <w:p w14:paraId="639E3C4A" w14:textId="77777777" w:rsidR="00BD6431" w:rsidRPr="00963593" w:rsidRDefault="00BD6431" w:rsidP="00A56B9B">
            <w:pPr>
              <w:autoSpaceDE w:val="0"/>
              <w:autoSpaceDN w:val="0"/>
              <w:adjustRightInd w:val="0"/>
              <w:spacing w:after="0" w:line="240" w:lineRule="auto"/>
              <w:ind w:left="720"/>
              <w:jc w:val="center"/>
              <w:rPr>
                <w:rFonts w:ascii="Times New Roman" w:hAnsi="Times New Roman" w:cs="Times New Roman"/>
                <w:b/>
                <w:i/>
                <w:sz w:val="20"/>
                <w:szCs w:val="20"/>
              </w:rPr>
            </w:pPr>
          </w:p>
        </w:tc>
        <w:tc>
          <w:tcPr>
            <w:tcW w:w="516" w:type="pct"/>
            <w:vMerge/>
            <w:tcBorders>
              <w:top w:val="single" w:sz="4" w:space="0" w:color="auto"/>
              <w:bottom w:val="single" w:sz="4" w:space="0" w:color="auto"/>
            </w:tcBorders>
            <w:shd w:val="clear" w:color="auto" w:fill="FFFFFF"/>
            <w:vAlign w:val="bottom"/>
          </w:tcPr>
          <w:p w14:paraId="487BD6D6" w14:textId="77777777" w:rsidR="00BD6431" w:rsidRPr="00963593" w:rsidRDefault="00BD6431" w:rsidP="00A56B9B">
            <w:pPr>
              <w:autoSpaceDE w:val="0"/>
              <w:autoSpaceDN w:val="0"/>
              <w:adjustRightInd w:val="0"/>
              <w:spacing w:after="0" w:line="240" w:lineRule="auto"/>
              <w:ind w:left="720"/>
              <w:jc w:val="center"/>
              <w:rPr>
                <w:rFonts w:ascii="Times New Roman" w:hAnsi="Times New Roman" w:cs="Times New Roman"/>
                <w:b/>
                <w:i/>
                <w:sz w:val="20"/>
                <w:szCs w:val="20"/>
              </w:rPr>
            </w:pPr>
          </w:p>
        </w:tc>
        <w:tc>
          <w:tcPr>
            <w:tcW w:w="516" w:type="pct"/>
            <w:vMerge/>
            <w:tcBorders>
              <w:top w:val="single" w:sz="4" w:space="0" w:color="auto"/>
              <w:bottom w:val="single" w:sz="4" w:space="0" w:color="auto"/>
            </w:tcBorders>
            <w:shd w:val="clear" w:color="auto" w:fill="FFFFFF"/>
            <w:vAlign w:val="bottom"/>
          </w:tcPr>
          <w:p w14:paraId="51ED99C5" w14:textId="77777777" w:rsidR="00BD6431" w:rsidRPr="00963593" w:rsidRDefault="00BD6431" w:rsidP="00A56B9B">
            <w:pPr>
              <w:autoSpaceDE w:val="0"/>
              <w:autoSpaceDN w:val="0"/>
              <w:adjustRightInd w:val="0"/>
              <w:spacing w:after="0" w:line="240" w:lineRule="auto"/>
              <w:ind w:left="720"/>
              <w:jc w:val="center"/>
              <w:rPr>
                <w:rFonts w:ascii="Times New Roman" w:hAnsi="Times New Roman" w:cs="Times New Roman"/>
                <w:b/>
                <w:i/>
                <w:sz w:val="20"/>
                <w:szCs w:val="20"/>
              </w:rPr>
            </w:pPr>
          </w:p>
        </w:tc>
        <w:tc>
          <w:tcPr>
            <w:tcW w:w="382" w:type="pct"/>
            <w:tcBorders>
              <w:top w:val="single" w:sz="4" w:space="0" w:color="auto"/>
              <w:bottom w:val="single" w:sz="4" w:space="0" w:color="auto"/>
            </w:tcBorders>
            <w:shd w:val="clear" w:color="auto" w:fill="FFFFFF"/>
            <w:vAlign w:val="bottom"/>
          </w:tcPr>
          <w:p w14:paraId="23310617"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Lower</w:t>
            </w:r>
          </w:p>
        </w:tc>
        <w:tc>
          <w:tcPr>
            <w:tcW w:w="411" w:type="pct"/>
            <w:tcBorders>
              <w:top w:val="single" w:sz="4" w:space="0" w:color="auto"/>
              <w:bottom w:val="single" w:sz="4" w:space="0" w:color="auto"/>
            </w:tcBorders>
            <w:shd w:val="clear" w:color="auto" w:fill="FFFFFF"/>
            <w:vAlign w:val="bottom"/>
          </w:tcPr>
          <w:p w14:paraId="2AC36CEF"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Upper</w:t>
            </w:r>
          </w:p>
        </w:tc>
      </w:tr>
      <w:tr w:rsidR="00BD6431" w:rsidRPr="00963593" w14:paraId="4A9B140C" w14:textId="77777777" w:rsidTr="00A56B9B">
        <w:trPr>
          <w:cantSplit/>
        </w:trPr>
        <w:tc>
          <w:tcPr>
            <w:tcW w:w="706" w:type="pct"/>
            <w:vMerge w:val="restart"/>
            <w:tcBorders>
              <w:top w:val="single" w:sz="4" w:space="0" w:color="auto"/>
            </w:tcBorders>
            <w:shd w:val="clear" w:color="auto" w:fill="E0E0E0"/>
          </w:tcPr>
          <w:p w14:paraId="2125317D"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Zona_Hambat</w:t>
            </w:r>
          </w:p>
        </w:tc>
        <w:tc>
          <w:tcPr>
            <w:tcW w:w="1044" w:type="pct"/>
            <w:tcBorders>
              <w:top w:val="single" w:sz="4" w:space="0" w:color="auto"/>
            </w:tcBorders>
            <w:shd w:val="clear" w:color="auto" w:fill="E0E0E0"/>
          </w:tcPr>
          <w:p w14:paraId="2AE83AB0"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Equal variances assumed</w:t>
            </w:r>
          </w:p>
        </w:tc>
        <w:tc>
          <w:tcPr>
            <w:tcW w:w="265" w:type="pct"/>
            <w:tcBorders>
              <w:top w:val="single" w:sz="4" w:space="0" w:color="auto"/>
            </w:tcBorders>
            <w:shd w:val="clear" w:color="auto" w:fill="FFFFFF"/>
          </w:tcPr>
          <w:p w14:paraId="2A204735"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0.108</w:t>
            </w:r>
          </w:p>
        </w:tc>
        <w:tc>
          <w:tcPr>
            <w:tcW w:w="265" w:type="pct"/>
            <w:tcBorders>
              <w:top w:val="single" w:sz="4" w:space="0" w:color="auto"/>
            </w:tcBorders>
            <w:shd w:val="clear" w:color="auto" w:fill="FFFFFF"/>
          </w:tcPr>
          <w:p w14:paraId="33588ADB"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0.745</w:t>
            </w:r>
          </w:p>
        </w:tc>
        <w:tc>
          <w:tcPr>
            <w:tcW w:w="265" w:type="pct"/>
            <w:tcBorders>
              <w:top w:val="single" w:sz="4" w:space="0" w:color="auto"/>
              <w:bottom w:val="single" w:sz="4" w:space="0" w:color="auto"/>
            </w:tcBorders>
            <w:shd w:val="clear" w:color="auto" w:fill="FFFFFF"/>
          </w:tcPr>
          <w:p w14:paraId="66D3BBCA"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0.502</w:t>
            </w:r>
          </w:p>
        </w:tc>
        <w:tc>
          <w:tcPr>
            <w:tcW w:w="323" w:type="pct"/>
            <w:tcBorders>
              <w:top w:val="single" w:sz="4" w:space="0" w:color="auto"/>
              <w:bottom w:val="single" w:sz="4" w:space="0" w:color="auto"/>
            </w:tcBorders>
            <w:shd w:val="clear" w:color="auto" w:fill="FFFFFF"/>
          </w:tcPr>
          <w:p w14:paraId="63D8121E"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28</w:t>
            </w:r>
          </w:p>
        </w:tc>
        <w:tc>
          <w:tcPr>
            <w:tcW w:w="307" w:type="pct"/>
            <w:tcBorders>
              <w:top w:val="single" w:sz="4" w:space="0" w:color="auto"/>
              <w:bottom w:val="single" w:sz="4" w:space="0" w:color="auto"/>
            </w:tcBorders>
            <w:shd w:val="clear" w:color="auto" w:fill="FFFFFF"/>
          </w:tcPr>
          <w:p w14:paraId="733BEBA7"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0.620</w:t>
            </w:r>
          </w:p>
        </w:tc>
        <w:tc>
          <w:tcPr>
            <w:tcW w:w="516" w:type="pct"/>
            <w:tcBorders>
              <w:top w:val="single" w:sz="4" w:space="0" w:color="auto"/>
              <w:bottom w:val="single" w:sz="4" w:space="0" w:color="auto"/>
            </w:tcBorders>
            <w:shd w:val="clear" w:color="auto" w:fill="FFFFFF"/>
          </w:tcPr>
          <w:p w14:paraId="5CCC4EF1"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0.54467</w:t>
            </w:r>
          </w:p>
        </w:tc>
        <w:tc>
          <w:tcPr>
            <w:tcW w:w="516" w:type="pct"/>
            <w:tcBorders>
              <w:top w:val="single" w:sz="4" w:space="0" w:color="auto"/>
              <w:bottom w:val="single" w:sz="4" w:space="0" w:color="auto"/>
            </w:tcBorders>
            <w:shd w:val="clear" w:color="auto" w:fill="FFFFFF"/>
          </w:tcPr>
          <w:p w14:paraId="24FD5556"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1.08595</w:t>
            </w:r>
          </w:p>
        </w:tc>
        <w:tc>
          <w:tcPr>
            <w:tcW w:w="382" w:type="pct"/>
            <w:tcBorders>
              <w:top w:val="single" w:sz="4" w:space="0" w:color="auto"/>
              <w:bottom w:val="single" w:sz="4" w:space="0" w:color="auto"/>
            </w:tcBorders>
            <w:shd w:val="clear" w:color="auto" w:fill="FFFFFF"/>
          </w:tcPr>
          <w:p w14:paraId="25BF794B"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-1.67980</w:t>
            </w:r>
          </w:p>
        </w:tc>
        <w:tc>
          <w:tcPr>
            <w:tcW w:w="411" w:type="pct"/>
            <w:tcBorders>
              <w:top w:val="single" w:sz="4" w:space="0" w:color="auto"/>
              <w:bottom w:val="single" w:sz="4" w:space="0" w:color="auto"/>
            </w:tcBorders>
            <w:shd w:val="clear" w:color="auto" w:fill="FFFFFF"/>
          </w:tcPr>
          <w:p w14:paraId="3D9CFCCD"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2.76913</w:t>
            </w:r>
          </w:p>
        </w:tc>
      </w:tr>
      <w:tr w:rsidR="00BD6431" w:rsidRPr="00963593" w14:paraId="450EF28C" w14:textId="77777777" w:rsidTr="00A56B9B">
        <w:trPr>
          <w:cantSplit/>
        </w:trPr>
        <w:tc>
          <w:tcPr>
            <w:tcW w:w="706" w:type="pct"/>
            <w:vMerge/>
            <w:tcBorders>
              <w:bottom w:val="single" w:sz="4" w:space="0" w:color="auto"/>
            </w:tcBorders>
            <w:shd w:val="clear" w:color="auto" w:fill="E0E0E0"/>
          </w:tcPr>
          <w:p w14:paraId="3A5CE674" w14:textId="77777777" w:rsidR="00BD6431" w:rsidRPr="00963593" w:rsidRDefault="00BD6431" w:rsidP="00A56B9B">
            <w:pPr>
              <w:autoSpaceDE w:val="0"/>
              <w:autoSpaceDN w:val="0"/>
              <w:adjustRightInd w:val="0"/>
              <w:spacing w:after="0" w:line="240" w:lineRule="auto"/>
              <w:ind w:left="720"/>
              <w:jc w:val="center"/>
              <w:rPr>
                <w:rFonts w:ascii="Times New Roman" w:hAnsi="Times New Roman" w:cs="Times New Roman"/>
                <w:b/>
                <w:i/>
                <w:sz w:val="20"/>
                <w:szCs w:val="20"/>
              </w:rPr>
            </w:pPr>
          </w:p>
        </w:tc>
        <w:tc>
          <w:tcPr>
            <w:tcW w:w="1044" w:type="pct"/>
            <w:tcBorders>
              <w:bottom w:val="single" w:sz="4" w:space="0" w:color="auto"/>
            </w:tcBorders>
            <w:shd w:val="clear" w:color="auto" w:fill="E0E0E0"/>
          </w:tcPr>
          <w:p w14:paraId="1901BEAB"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Equal variances not assumed</w:t>
            </w:r>
          </w:p>
        </w:tc>
        <w:tc>
          <w:tcPr>
            <w:tcW w:w="265" w:type="pct"/>
            <w:tcBorders>
              <w:bottom w:val="single" w:sz="4" w:space="0" w:color="auto"/>
            </w:tcBorders>
            <w:shd w:val="clear" w:color="auto" w:fill="FFFFFF"/>
            <w:vAlign w:val="center"/>
          </w:tcPr>
          <w:p w14:paraId="72FC6761" w14:textId="77777777" w:rsidR="00BD6431" w:rsidRPr="00963593" w:rsidRDefault="00BD6431" w:rsidP="00A56B9B">
            <w:pPr>
              <w:autoSpaceDE w:val="0"/>
              <w:autoSpaceDN w:val="0"/>
              <w:adjustRightInd w:val="0"/>
              <w:spacing w:after="0" w:line="240" w:lineRule="auto"/>
              <w:ind w:left="720"/>
              <w:jc w:val="center"/>
              <w:rPr>
                <w:rFonts w:ascii="Times New Roman" w:hAnsi="Times New Roman" w:cs="Times New Roman"/>
                <w:b/>
                <w:i/>
                <w:sz w:val="20"/>
                <w:szCs w:val="20"/>
              </w:rPr>
            </w:pPr>
          </w:p>
        </w:tc>
        <w:tc>
          <w:tcPr>
            <w:tcW w:w="265" w:type="pct"/>
            <w:tcBorders>
              <w:bottom w:val="single" w:sz="4" w:space="0" w:color="auto"/>
            </w:tcBorders>
            <w:shd w:val="clear" w:color="auto" w:fill="FFFFFF"/>
            <w:vAlign w:val="center"/>
          </w:tcPr>
          <w:p w14:paraId="5816FC75" w14:textId="77777777" w:rsidR="00BD6431" w:rsidRPr="00963593" w:rsidRDefault="00BD6431" w:rsidP="00A56B9B">
            <w:pPr>
              <w:autoSpaceDE w:val="0"/>
              <w:autoSpaceDN w:val="0"/>
              <w:adjustRightInd w:val="0"/>
              <w:spacing w:after="0" w:line="240" w:lineRule="auto"/>
              <w:ind w:left="720"/>
              <w:jc w:val="center"/>
              <w:rPr>
                <w:rFonts w:ascii="Times New Roman" w:hAnsi="Times New Roman" w:cs="Times New Roman"/>
                <w:b/>
                <w:i/>
                <w:sz w:val="20"/>
                <w:szCs w:val="20"/>
              </w:rPr>
            </w:pPr>
          </w:p>
        </w:tc>
        <w:tc>
          <w:tcPr>
            <w:tcW w:w="265" w:type="pct"/>
            <w:tcBorders>
              <w:top w:val="single" w:sz="4" w:space="0" w:color="auto"/>
              <w:bottom w:val="single" w:sz="4" w:space="0" w:color="auto"/>
            </w:tcBorders>
            <w:shd w:val="clear" w:color="auto" w:fill="FFFFFF"/>
          </w:tcPr>
          <w:p w14:paraId="04DFF70A"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0.502</w:t>
            </w:r>
          </w:p>
        </w:tc>
        <w:tc>
          <w:tcPr>
            <w:tcW w:w="323" w:type="pct"/>
            <w:tcBorders>
              <w:top w:val="single" w:sz="4" w:space="0" w:color="auto"/>
              <w:bottom w:val="single" w:sz="4" w:space="0" w:color="auto"/>
            </w:tcBorders>
            <w:shd w:val="clear" w:color="auto" w:fill="FFFFFF"/>
          </w:tcPr>
          <w:p w14:paraId="1F14E8A4"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27.764</w:t>
            </w:r>
          </w:p>
        </w:tc>
        <w:tc>
          <w:tcPr>
            <w:tcW w:w="307" w:type="pct"/>
            <w:tcBorders>
              <w:top w:val="single" w:sz="4" w:space="0" w:color="auto"/>
              <w:bottom w:val="single" w:sz="4" w:space="0" w:color="auto"/>
            </w:tcBorders>
            <w:shd w:val="clear" w:color="auto" w:fill="FFFFFF"/>
          </w:tcPr>
          <w:p w14:paraId="002DA34A"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0.620</w:t>
            </w:r>
          </w:p>
        </w:tc>
        <w:tc>
          <w:tcPr>
            <w:tcW w:w="516" w:type="pct"/>
            <w:tcBorders>
              <w:top w:val="single" w:sz="4" w:space="0" w:color="auto"/>
              <w:bottom w:val="single" w:sz="4" w:space="0" w:color="auto"/>
            </w:tcBorders>
            <w:shd w:val="clear" w:color="auto" w:fill="FFFFFF"/>
          </w:tcPr>
          <w:p w14:paraId="71DDFAD6"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0.54467</w:t>
            </w:r>
          </w:p>
        </w:tc>
        <w:tc>
          <w:tcPr>
            <w:tcW w:w="516" w:type="pct"/>
            <w:tcBorders>
              <w:top w:val="single" w:sz="4" w:space="0" w:color="auto"/>
              <w:bottom w:val="single" w:sz="4" w:space="0" w:color="auto"/>
            </w:tcBorders>
            <w:shd w:val="clear" w:color="auto" w:fill="FFFFFF"/>
          </w:tcPr>
          <w:p w14:paraId="6BECE358"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1.08595</w:t>
            </w:r>
          </w:p>
        </w:tc>
        <w:tc>
          <w:tcPr>
            <w:tcW w:w="382" w:type="pct"/>
            <w:tcBorders>
              <w:top w:val="single" w:sz="4" w:space="0" w:color="auto"/>
              <w:bottom w:val="single" w:sz="4" w:space="0" w:color="auto"/>
            </w:tcBorders>
            <w:shd w:val="clear" w:color="auto" w:fill="FFFFFF"/>
          </w:tcPr>
          <w:p w14:paraId="79DA9C14"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-1.68065</w:t>
            </w:r>
          </w:p>
        </w:tc>
        <w:tc>
          <w:tcPr>
            <w:tcW w:w="411" w:type="pct"/>
            <w:tcBorders>
              <w:top w:val="single" w:sz="4" w:space="0" w:color="auto"/>
              <w:bottom w:val="single" w:sz="4" w:space="0" w:color="auto"/>
            </w:tcBorders>
            <w:shd w:val="clear" w:color="auto" w:fill="FFFFFF"/>
          </w:tcPr>
          <w:p w14:paraId="52A2A7DF" w14:textId="77777777" w:rsidR="00BD6431" w:rsidRPr="00963593" w:rsidRDefault="00BD6431" w:rsidP="00A56B9B">
            <w:pPr>
              <w:autoSpaceDE w:val="0"/>
              <w:autoSpaceDN w:val="0"/>
              <w:adjustRightInd w:val="0"/>
              <w:spacing w:after="0" w:line="240" w:lineRule="auto"/>
              <w:jc w:val="center"/>
              <w:rPr>
                <w:rFonts w:ascii="Times New Roman" w:hAnsi="Times New Roman" w:cs="Times New Roman"/>
                <w:b/>
                <w:i/>
                <w:sz w:val="20"/>
                <w:szCs w:val="20"/>
              </w:rPr>
            </w:pPr>
            <w:r w:rsidRPr="00963593">
              <w:rPr>
                <w:rFonts w:ascii="Times New Roman" w:hAnsi="Times New Roman" w:cs="Times New Roman"/>
                <w:b/>
                <w:i/>
                <w:sz w:val="20"/>
                <w:szCs w:val="20"/>
              </w:rPr>
              <w:t>2.76998</w:t>
            </w:r>
          </w:p>
        </w:tc>
      </w:tr>
    </w:tbl>
    <w:p w14:paraId="34452E82" w14:textId="77777777" w:rsidR="00BD6431" w:rsidRPr="00203FE5" w:rsidRDefault="00BD6431" w:rsidP="00203FE5">
      <w:pPr>
        <w:spacing w:after="0" w:line="240" w:lineRule="auto"/>
        <w:jc w:val="center"/>
        <w:rPr>
          <w:rFonts w:ascii="Times New Roman" w:hAnsi="Times New Roman" w:cs="Times New Roman"/>
          <w:b/>
          <w:bCs/>
          <w:lang w:val="en-US"/>
        </w:rPr>
      </w:pPr>
    </w:p>
    <w:p w14:paraId="72C60597" w14:textId="77777777" w:rsidR="00EB7594" w:rsidRDefault="00151D57" w:rsidP="008F0783">
      <w:pPr>
        <w:spacing w:after="0" w:line="360" w:lineRule="auto"/>
        <w:jc w:val="both"/>
        <w:rPr>
          <w:rFonts w:ascii="Times New Roman" w:hAnsi="Times New Roman" w:cs="Times New Roman"/>
          <w:bCs/>
        </w:rPr>
        <w:sectPr w:rsidR="00EB7594" w:rsidSect="00A27690">
          <w:type w:val="continuous"/>
          <w:pgSz w:w="11906" w:h="16838" w:code="9"/>
          <w:pgMar w:top="1418" w:right="1418" w:bottom="1418" w:left="1418" w:header="709" w:footer="709" w:gutter="0"/>
          <w:cols w:space="708"/>
          <w:docGrid w:linePitch="360"/>
        </w:sectPr>
      </w:pPr>
      <w:r>
        <w:rPr>
          <w:rFonts w:ascii="Times New Roman" w:hAnsi="Times New Roman" w:cs="Times New Roman"/>
          <w:bCs/>
        </w:rPr>
        <w:tab/>
      </w:r>
    </w:p>
    <w:p w14:paraId="4A06274C" w14:textId="77777777" w:rsidR="00EB7594" w:rsidRDefault="00643332" w:rsidP="008F0783">
      <w:pPr>
        <w:spacing w:after="0" w:line="360" w:lineRule="auto"/>
        <w:jc w:val="both"/>
        <w:rPr>
          <w:rFonts w:ascii="Times New Roman" w:hAnsi="Times New Roman" w:cs="Times New Roman"/>
          <w:sz w:val="24"/>
          <w:szCs w:val="24"/>
          <w:lang w:val="sv-SE"/>
        </w:rPr>
        <w:sectPr w:rsidR="00EB7594" w:rsidSect="00EB7594">
          <w:type w:val="continuous"/>
          <w:pgSz w:w="11906" w:h="16838" w:code="9"/>
          <w:pgMar w:top="1418" w:right="1418" w:bottom="1418" w:left="1418" w:header="709" w:footer="709" w:gutter="0"/>
          <w:cols w:num="2" w:space="708"/>
          <w:docGrid w:linePitch="360"/>
        </w:sectPr>
      </w:pPr>
      <w:r w:rsidRPr="00256CF8">
        <w:rPr>
          <w:rFonts w:ascii="Times New Roman" w:hAnsi="Times New Roman" w:cs="Times New Roman"/>
          <w:sz w:val="24"/>
          <w:szCs w:val="24"/>
        </w:rPr>
        <w:t xml:space="preserve">Berdasarkan </w:t>
      </w:r>
      <w:r>
        <w:rPr>
          <w:rFonts w:ascii="Times New Roman" w:hAnsi="Times New Roman" w:cs="Times New Roman"/>
          <w:sz w:val="24"/>
          <w:szCs w:val="24"/>
          <w:lang w:val="en-US"/>
        </w:rPr>
        <w:t>t</w:t>
      </w:r>
      <w:r w:rsidRPr="00256CF8">
        <w:rPr>
          <w:rFonts w:ascii="Times New Roman" w:hAnsi="Times New Roman" w:cs="Times New Roman"/>
          <w:sz w:val="24"/>
          <w:szCs w:val="24"/>
        </w:rPr>
        <w:t>abel 5.10 di atas diketahui distribusi data zona hambat</w:t>
      </w:r>
      <w:r>
        <w:rPr>
          <w:rFonts w:ascii="Times New Roman" w:hAnsi="Times New Roman" w:cs="Times New Roman"/>
          <w:sz w:val="24"/>
          <w:szCs w:val="24"/>
        </w:rPr>
        <w:t xml:space="preserve">. </w:t>
      </w:r>
      <w:r w:rsidRPr="00256CF8">
        <w:rPr>
          <w:rFonts w:ascii="Times New Roman" w:hAnsi="Times New Roman" w:cs="Times New Roman"/>
          <w:sz w:val="24"/>
          <w:szCs w:val="24"/>
        </w:rPr>
        <w:t xml:space="preserve">Berdasarkan hasil uji </w:t>
      </w:r>
      <w:r w:rsidRPr="00256CF8">
        <w:rPr>
          <w:rFonts w:ascii="Times New Roman" w:hAnsi="Times New Roman" w:cs="Times New Roman"/>
          <w:i/>
          <w:iCs/>
          <w:sz w:val="24"/>
          <w:szCs w:val="24"/>
        </w:rPr>
        <w:t>Independent Samples t-test</w:t>
      </w:r>
      <w:r w:rsidRPr="00256CF8">
        <w:rPr>
          <w:rFonts w:ascii="Times New Roman" w:hAnsi="Times New Roman" w:cs="Times New Roman"/>
          <w:sz w:val="24"/>
          <w:szCs w:val="24"/>
        </w:rPr>
        <w:t>, diperoleh</w:t>
      </w:r>
      <w:r>
        <w:rPr>
          <w:rFonts w:ascii="Times New Roman" w:hAnsi="Times New Roman" w:cs="Times New Roman"/>
          <w:sz w:val="24"/>
          <w:szCs w:val="24"/>
        </w:rPr>
        <w:t xml:space="preserve"> </w:t>
      </w:r>
      <w:r w:rsidRPr="00256CF8">
        <w:rPr>
          <w:rFonts w:ascii="Times New Roman" w:hAnsi="Times New Roman" w:cs="Times New Roman"/>
          <w:sz w:val="24"/>
          <w:szCs w:val="24"/>
        </w:rPr>
        <w:t xml:space="preserve">nilai signifikansi sebesar 0.620 (p &gt; 0.05), sehingga menunjukkan bahwa tidak terdapat perbedaan yang bermakna antara kedua kelompok bakteri terhadap </w:t>
      </w:r>
      <w:r w:rsidRPr="00256CF8">
        <w:rPr>
          <w:rFonts w:ascii="Times New Roman" w:hAnsi="Times New Roman" w:cs="Times New Roman"/>
          <w:sz w:val="24"/>
          <w:szCs w:val="24"/>
        </w:rPr>
        <w:t xml:space="preserve">diameter zona hambat. </w:t>
      </w:r>
      <w:r w:rsidRPr="00256CF8">
        <w:rPr>
          <w:rFonts w:ascii="Times New Roman" w:hAnsi="Times New Roman" w:cs="Times New Roman"/>
          <w:sz w:val="24"/>
          <w:szCs w:val="24"/>
          <w:lang w:val="sv-SE"/>
        </w:rPr>
        <w:t xml:space="preserve">Rata-rata diameter zona hambat pada bakteri </w:t>
      </w:r>
      <w:r w:rsidRPr="00256CF8">
        <w:rPr>
          <w:rFonts w:ascii="Times New Roman" w:hAnsi="Times New Roman" w:cs="Times New Roman"/>
          <w:i/>
          <w:iCs/>
          <w:sz w:val="24"/>
          <w:szCs w:val="24"/>
          <w:lang w:val="sv-SE"/>
        </w:rPr>
        <w:t>Acne</w:t>
      </w:r>
      <w:r w:rsidRPr="00256CF8">
        <w:rPr>
          <w:rFonts w:ascii="Times New Roman" w:hAnsi="Times New Roman" w:cs="Times New Roman"/>
          <w:sz w:val="24"/>
          <w:szCs w:val="24"/>
          <w:lang w:val="sv-SE"/>
        </w:rPr>
        <w:t xml:space="preserve"> sebesar 8.8300, sedangkan pada bakteri </w:t>
      </w:r>
      <w:r w:rsidRPr="00256CF8">
        <w:rPr>
          <w:rFonts w:ascii="Times New Roman" w:hAnsi="Times New Roman" w:cs="Times New Roman"/>
          <w:i/>
          <w:iCs/>
          <w:sz w:val="24"/>
          <w:szCs w:val="24"/>
          <w:lang w:val="sv-SE"/>
        </w:rPr>
        <w:t>Aureus</w:t>
      </w:r>
      <w:r w:rsidRPr="00256CF8">
        <w:rPr>
          <w:rFonts w:ascii="Times New Roman" w:hAnsi="Times New Roman" w:cs="Times New Roman"/>
          <w:sz w:val="24"/>
          <w:szCs w:val="24"/>
          <w:lang w:val="sv-SE"/>
        </w:rPr>
        <w:t xml:space="preserve"> sebesar 8.2853. Dengan demikian, dapat disimpulkan bahwa kedua jenis bakteri memberikan respons yang tidak berbeda secara signifikan.</w:t>
      </w:r>
    </w:p>
    <w:p w14:paraId="26BDC8FA" w14:textId="77777777" w:rsidR="00B04396" w:rsidRPr="00F24D6A" w:rsidRDefault="00B04396" w:rsidP="008F0783">
      <w:pPr>
        <w:spacing w:after="0" w:line="360" w:lineRule="auto"/>
        <w:jc w:val="both"/>
        <w:rPr>
          <w:rFonts w:ascii="Times New Roman" w:hAnsi="Times New Roman" w:cs="Times New Roman"/>
          <w:bCs/>
        </w:rPr>
      </w:pPr>
    </w:p>
    <w:p w14:paraId="5090DED1" w14:textId="77777777" w:rsidR="00EB7594" w:rsidRDefault="00EB7594" w:rsidP="008F0783">
      <w:pPr>
        <w:spacing w:after="0" w:line="360" w:lineRule="auto"/>
        <w:jc w:val="both"/>
        <w:rPr>
          <w:rFonts w:ascii="Times New Roman" w:hAnsi="Times New Roman" w:cs="Times New Roman"/>
          <w:b/>
        </w:rPr>
        <w:sectPr w:rsidR="00EB7594" w:rsidSect="00A27690">
          <w:type w:val="continuous"/>
          <w:pgSz w:w="11906" w:h="16838" w:code="9"/>
          <w:pgMar w:top="1418" w:right="1418" w:bottom="1418" w:left="1418" w:header="709" w:footer="709" w:gutter="0"/>
          <w:cols w:space="708"/>
          <w:docGrid w:linePitch="360"/>
        </w:sectPr>
      </w:pPr>
    </w:p>
    <w:p w14:paraId="4F801359" w14:textId="691E758F" w:rsidR="008F0783" w:rsidRPr="00597F80" w:rsidRDefault="008F0783" w:rsidP="008F0783">
      <w:pPr>
        <w:spacing w:after="0" w:line="360" w:lineRule="auto"/>
        <w:jc w:val="both"/>
        <w:rPr>
          <w:rFonts w:ascii="Times New Roman" w:hAnsi="Times New Roman" w:cs="Times New Roman"/>
          <w:b/>
        </w:rPr>
      </w:pPr>
      <w:bookmarkStart w:id="0" w:name="_GoBack"/>
      <w:r w:rsidRPr="00597F80">
        <w:rPr>
          <w:rFonts w:ascii="Times New Roman" w:hAnsi="Times New Roman" w:cs="Times New Roman"/>
          <w:b/>
        </w:rPr>
        <w:t>PEMBAHASAN</w:t>
      </w:r>
    </w:p>
    <w:p w14:paraId="7ED0D332" w14:textId="17A0365E" w:rsidR="008F0783" w:rsidRDefault="00643332" w:rsidP="008F0783">
      <w:pPr>
        <w:pStyle w:val="8ISIPARAGRAF"/>
        <w:spacing w:after="0"/>
        <w:ind w:firstLine="720"/>
        <w:rPr>
          <w:bCs/>
          <w:noProof/>
          <w:sz w:val="24"/>
          <w:szCs w:val="24"/>
          <w:lang w:val="sv-SE"/>
        </w:rPr>
      </w:pPr>
      <w:r w:rsidRPr="00DF59C1">
        <w:rPr>
          <w:sz w:val="24"/>
          <w:szCs w:val="24"/>
          <w:lang w:val="sv-SE"/>
        </w:rPr>
        <w:t xml:space="preserve">Penelitian ini dilakukan melalui tiga fase yaitu tahap pertama pembuatan ekstrak daun Pandan Wangi dengan proses maserasi dengan pelarut DMSO yang dilakukan di Politeknik ’Aisyiyah Pontianak. Ekstrak daun Pandan Wangi yang didapat dilakukan uji fitokimia untuk mengetahui senyawa metabolit yang </w:t>
      </w:r>
      <w:r w:rsidRPr="00DF59C1">
        <w:rPr>
          <w:sz w:val="24"/>
          <w:szCs w:val="24"/>
          <w:lang w:val="sv-SE"/>
        </w:rPr>
        <w:t>terdapat pada ekstrak tersebut. Hasil uji fitokimia yang didapat menunjukkan bahwa ekstrak  daun Pandan Wangi mengandung senyawa alkaloid, flavonoid, tanin dan saponin. Pada uji alkaloid dengan pereaksi Mayer, nitrogen pada alkaloid akan berikatan dengan ion logam K</w:t>
      </w:r>
      <w:r w:rsidRPr="00DF59C1">
        <w:rPr>
          <w:sz w:val="24"/>
          <w:szCs w:val="24"/>
          <w:vertAlign w:val="superscript"/>
          <w:lang w:val="sv-SE"/>
        </w:rPr>
        <w:t>+</w:t>
      </w:r>
      <w:r w:rsidRPr="00DF59C1">
        <w:rPr>
          <w:sz w:val="24"/>
          <w:szCs w:val="24"/>
          <w:lang w:val="sv-SE"/>
        </w:rPr>
        <w:t xml:space="preserve"> dari kalium tetraiodo merkurat membentuk kompleks </w:t>
      </w:r>
      <w:r w:rsidRPr="00DF59C1">
        <w:rPr>
          <w:sz w:val="24"/>
          <w:szCs w:val="24"/>
          <w:lang w:val="sv-SE"/>
        </w:rPr>
        <w:lastRenderedPageBreak/>
        <w:t xml:space="preserve">kalium alkaloid yang mengendap berwarna kuning. </w:t>
      </w:r>
      <w:r w:rsidRPr="002A7562">
        <w:rPr>
          <w:sz w:val="24"/>
          <w:szCs w:val="24"/>
          <w:lang w:val="sv-SE"/>
        </w:rPr>
        <w:t>Flavonoid pada ekstrak akan tereduksi dengan Magnesium dan Asam klorida sehingga menghasilkan warna jingga. Pada uji saponin ditandai dengan terbentuknya busa yang menunjukkan adanya glikosida yang mempunyai kemampuan membentuk buih dalam air yang terhidrolisis menjadi glukosa dan senyawa lainnya. Adanya senyawa tanin dalam ekstrak ditandai dengan terbentuknya warna hijau gelap. Hal ini disebabkan karena tanin bereaksi dengan ion Fe</w:t>
      </w:r>
      <w:r w:rsidRPr="002A7562">
        <w:rPr>
          <w:sz w:val="24"/>
          <w:szCs w:val="24"/>
          <w:vertAlign w:val="superscript"/>
          <w:lang w:val="sv-SE"/>
        </w:rPr>
        <w:t>3+</w:t>
      </w:r>
      <w:r w:rsidRPr="002A7562">
        <w:rPr>
          <w:bCs/>
          <w:noProof/>
          <w:sz w:val="24"/>
          <w:szCs w:val="24"/>
          <w:lang w:val="sv-SE"/>
        </w:rPr>
        <w:t xml:space="preserve"> dan membentuk senyawa kompleks trisianoferitrikalium Ferri (III).</w:t>
      </w:r>
    </w:p>
    <w:p w14:paraId="78526EBD" w14:textId="6B3E890F" w:rsidR="00643332" w:rsidRDefault="00643332" w:rsidP="008F0783">
      <w:pPr>
        <w:pStyle w:val="8ISIPARAGRAF"/>
        <w:spacing w:after="0"/>
        <w:ind w:firstLine="720"/>
        <w:rPr>
          <w:sz w:val="24"/>
          <w:szCs w:val="24"/>
          <w:lang w:val="sv-SE"/>
        </w:rPr>
      </w:pPr>
      <w:r w:rsidRPr="005F3C9E">
        <w:rPr>
          <w:sz w:val="24"/>
          <w:szCs w:val="24"/>
          <w:lang w:val="sv-SE"/>
        </w:rPr>
        <w:t xml:space="preserve">Masing-masing </w:t>
      </w:r>
      <w:r>
        <w:rPr>
          <w:sz w:val="24"/>
          <w:szCs w:val="24"/>
          <w:lang w:val="sv-SE"/>
        </w:rPr>
        <w:t>Ekstrak</w:t>
      </w:r>
      <w:r w:rsidRPr="005F3C9E">
        <w:rPr>
          <w:sz w:val="24"/>
          <w:szCs w:val="24"/>
          <w:lang w:val="sv-SE"/>
        </w:rPr>
        <w:t xml:space="preserve"> dilakukan pengulangan sebanyak </w:t>
      </w:r>
      <w:r>
        <w:rPr>
          <w:sz w:val="24"/>
          <w:szCs w:val="24"/>
          <w:lang w:val="sv-SE"/>
        </w:rPr>
        <w:t>5</w:t>
      </w:r>
      <w:r w:rsidRPr="005F3C9E">
        <w:rPr>
          <w:sz w:val="24"/>
          <w:szCs w:val="24"/>
          <w:lang w:val="sv-SE"/>
        </w:rPr>
        <w:t xml:space="preserve"> kali. Kemudian tahap ketiga yaitu uji daya hambat ekstrak  daun </w:t>
      </w:r>
      <w:r>
        <w:rPr>
          <w:sz w:val="24"/>
          <w:szCs w:val="24"/>
          <w:lang w:val="sv-SE"/>
        </w:rPr>
        <w:t xml:space="preserve">Pandan Wangi </w:t>
      </w:r>
      <w:r w:rsidRPr="00464919">
        <w:rPr>
          <w:sz w:val="24"/>
          <w:szCs w:val="24"/>
          <w:lang w:val="sv-SE"/>
        </w:rPr>
        <w:t xml:space="preserve">dari konsentrasi 25%, konsentrasi 50% dan konsentrasi 75% terhadap bakteri </w:t>
      </w:r>
      <w:r w:rsidRPr="00464919">
        <w:rPr>
          <w:i/>
          <w:iCs/>
          <w:sz w:val="24"/>
          <w:szCs w:val="24"/>
          <w:lang w:val="sv-SE"/>
        </w:rPr>
        <w:t>Cutibacterium acnes</w:t>
      </w:r>
      <w:r>
        <w:rPr>
          <w:sz w:val="24"/>
          <w:szCs w:val="24"/>
          <w:lang w:val="sv-SE"/>
        </w:rPr>
        <w:t xml:space="preserve"> dan </w:t>
      </w:r>
      <w:r w:rsidRPr="00464919">
        <w:rPr>
          <w:i/>
          <w:sz w:val="24"/>
          <w:szCs w:val="24"/>
          <w:lang w:val="sv-SE"/>
        </w:rPr>
        <w:t xml:space="preserve">Staphylococcus aureus </w:t>
      </w:r>
      <w:r w:rsidRPr="00464919">
        <w:rPr>
          <w:sz w:val="24"/>
          <w:szCs w:val="24"/>
          <w:lang w:val="sv-SE"/>
        </w:rPr>
        <w:t xml:space="preserve">dengan metode </w:t>
      </w:r>
      <w:r w:rsidRPr="00464919">
        <w:rPr>
          <w:i/>
          <w:sz w:val="24"/>
          <w:szCs w:val="24"/>
          <w:lang w:val="sv-SE"/>
        </w:rPr>
        <w:t>difusi Kirby Bauer</w:t>
      </w:r>
      <w:r w:rsidRPr="00464919">
        <w:rPr>
          <w:sz w:val="24"/>
          <w:szCs w:val="24"/>
          <w:lang w:val="sv-SE"/>
        </w:rPr>
        <w:t xml:space="preserve"> yang dilakukan di Laboratorium Mikrobiologi </w:t>
      </w:r>
      <w:r>
        <w:rPr>
          <w:sz w:val="24"/>
          <w:szCs w:val="24"/>
          <w:lang w:val="sv-SE"/>
        </w:rPr>
        <w:t>Politeknik ’Aisyiyah</w:t>
      </w:r>
      <w:r w:rsidRPr="00464919">
        <w:rPr>
          <w:sz w:val="24"/>
          <w:szCs w:val="24"/>
          <w:lang w:val="sv-SE"/>
        </w:rPr>
        <w:t xml:space="preserve"> Pontianak.</w:t>
      </w:r>
    </w:p>
    <w:p w14:paraId="591CFA63" w14:textId="132B5E1A" w:rsidR="00643332" w:rsidRDefault="00643332" w:rsidP="008F0783">
      <w:pPr>
        <w:pStyle w:val="8ISIPARAGRAF"/>
        <w:spacing w:after="0"/>
        <w:ind w:firstLine="720"/>
        <w:rPr>
          <w:sz w:val="24"/>
          <w:szCs w:val="24"/>
          <w:lang w:val="sv-SE"/>
        </w:rPr>
      </w:pPr>
      <w:r w:rsidRPr="008D04EF">
        <w:rPr>
          <w:sz w:val="24"/>
          <w:szCs w:val="24"/>
          <w:lang w:val="sv-SE"/>
        </w:rPr>
        <w:t>Berdasarkan hasil penelitian yang telah dilakukan, ekstrak daun pandan wangi (</w:t>
      </w:r>
      <w:r w:rsidRPr="008D04EF">
        <w:rPr>
          <w:i/>
          <w:iCs/>
          <w:sz w:val="24"/>
          <w:szCs w:val="24"/>
          <w:lang w:val="sv-SE"/>
        </w:rPr>
        <w:t>Pandanus amaryllifolius</w:t>
      </w:r>
      <w:r w:rsidRPr="008D04EF">
        <w:rPr>
          <w:sz w:val="24"/>
          <w:szCs w:val="24"/>
          <w:lang w:val="sv-SE"/>
        </w:rPr>
        <w:t xml:space="preserve"> Roxb) menunjukkan adanya aktivitas antibakteri terhadap pertumbuhan </w:t>
      </w:r>
      <w:r w:rsidRPr="008D04EF">
        <w:rPr>
          <w:i/>
          <w:iCs/>
          <w:sz w:val="24"/>
          <w:szCs w:val="24"/>
          <w:lang w:val="sv-SE"/>
        </w:rPr>
        <w:t>Cutibacterium acnes</w:t>
      </w:r>
      <w:r w:rsidRPr="008D04EF">
        <w:rPr>
          <w:sz w:val="24"/>
          <w:szCs w:val="24"/>
          <w:lang w:val="sv-SE"/>
        </w:rPr>
        <w:t xml:space="preserve"> dan </w:t>
      </w:r>
      <w:r w:rsidRPr="008D04EF">
        <w:rPr>
          <w:i/>
          <w:iCs/>
          <w:sz w:val="24"/>
          <w:szCs w:val="24"/>
          <w:lang w:val="sv-SE"/>
        </w:rPr>
        <w:t>Staphylococcus aureus</w:t>
      </w:r>
      <w:r w:rsidRPr="008D04EF">
        <w:rPr>
          <w:sz w:val="24"/>
          <w:szCs w:val="24"/>
          <w:lang w:val="sv-SE"/>
        </w:rPr>
        <w:t xml:space="preserve">, yang ditandai dengan terbentuknya zona hambat pada masing-masing konsentrasi perlakuan. Hasil uji </w:t>
      </w:r>
      <w:r w:rsidRPr="008D04EF">
        <w:rPr>
          <w:i/>
          <w:iCs/>
          <w:sz w:val="24"/>
          <w:szCs w:val="24"/>
          <w:lang w:val="sv-SE"/>
        </w:rPr>
        <w:t>Post Hoc</w:t>
      </w:r>
      <w:r w:rsidRPr="008D04EF">
        <w:rPr>
          <w:sz w:val="24"/>
          <w:szCs w:val="24"/>
          <w:lang w:val="sv-SE"/>
        </w:rPr>
        <w:t xml:space="preserve"> menunjukkan bahwa </w:t>
      </w:r>
      <w:r w:rsidRPr="008D04EF">
        <w:rPr>
          <w:sz w:val="24"/>
          <w:szCs w:val="24"/>
          <w:lang w:val="sv-SE"/>
        </w:rPr>
        <w:t>variasi konsentrasi ekstrak (25%, 50%, dan 75%) memberikan perbedaan yang bermakna secara statistik (p &lt; 0.05), sehingga dapat disimpulkan bahwa konsentrasi ekstrak memengaruhi daya hambat terhadap bakteri uji.</w:t>
      </w:r>
    </w:p>
    <w:p w14:paraId="01C5D674" w14:textId="2FD64C0B" w:rsidR="00643332" w:rsidRDefault="00643332" w:rsidP="008F0783">
      <w:pPr>
        <w:pStyle w:val="8ISIPARAGRAF"/>
        <w:spacing w:after="0"/>
        <w:ind w:firstLine="720"/>
        <w:rPr>
          <w:sz w:val="24"/>
          <w:szCs w:val="24"/>
          <w:lang w:val="sv-SE"/>
        </w:rPr>
      </w:pPr>
      <w:r w:rsidRPr="008D04EF">
        <w:rPr>
          <w:sz w:val="24"/>
          <w:szCs w:val="24"/>
          <w:lang w:val="sv-SE"/>
        </w:rPr>
        <w:t>Namun demikian, hasil penelitian menunjukkan adanya kecenderungan penurunan diameter zona hambat seiring dengan peningkatan konsentrasi ekstrak. Hal ini diduga berkaitan dengan meningkatnya viskositas ekstrak pada konsentrasi yang lebih tinggi, sehingga menghambat proses difusi senyawa aktif dalam media agar. Menurut Clinical and Laboratory Standards Institute (2018), efektivitas metode difusi sangat dipengaruhi oleh kemampuan senyawa untuk berdifusi dalam media, sehingga ekstrak dengan kekentalan tinggi cenderung menghasilkan zona hambat yang lebih kecil.</w:t>
      </w:r>
    </w:p>
    <w:p w14:paraId="4B300B0D" w14:textId="662C5D6A" w:rsidR="00643332" w:rsidRDefault="00643332" w:rsidP="008F0783">
      <w:pPr>
        <w:pStyle w:val="8ISIPARAGRAF"/>
        <w:spacing w:after="0"/>
        <w:ind w:firstLine="720"/>
        <w:rPr>
          <w:sz w:val="24"/>
          <w:szCs w:val="24"/>
          <w:lang w:val="sv-SE"/>
        </w:rPr>
      </w:pPr>
      <w:r w:rsidRPr="008D04EF">
        <w:rPr>
          <w:sz w:val="24"/>
          <w:szCs w:val="24"/>
          <w:lang w:val="sv-SE"/>
        </w:rPr>
        <w:t xml:space="preserve">Hasil uji </w:t>
      </w:r>
      <w:r w:rsidRPr="008D04EF">
        <w:rPr>
          <w:i/>
          <w:iCs/>
          <w:sz w:val="24"/>
          <w:szCs w:val="24"/>
          <w:lang w:val="sv-SE"/>
        </w:rPr>
        <w:t>Independent Samples t-test</w:t>
      </w:r>
      <w:r w:rsidRPr="008D04EF">
        <w:rPr>
          <w:sz w:val="24"/>
          <w:szCs w:val="24"/>
          <w:lang w:val="sv-SE"/>
        </w:rPr>
        <w:t xml:space="preserve"> menunjukkan bahwa tidak terdapat perbedaan yang bermakna antara aktivitas antibakteri terhadap </w:t>
      </w:r>
      <w:r w:rsidRPr="008D04EF">
        <w:rPr>
          <w:i/>
          <w:iCs/>
          <w:sz w:val="24"/>
          <w:szCs w:val="24"/>
          <w:lang w:val="sv-SE"/>
        </w:rPr>
        <w:t>Cutibacterium acnes</w:t>
      </w:r>
      <w:r w:rsidRPr="008D04EF">
        <w:rPr>
          <w:sz w:val="24"/>
          <w:szCs w:val="24"/>
          <w:lang w:val="sv-SE"/>
        </w:rPr>
        <w:t xml:space="preserve"> dan </w:t>
      </w:r>
      <w:r w:rsidRPr="008D04EF">
        <w:rPr>
          <w:i/>
          <w:iCs/>
          <w:sz w:val="24"/>
          <w:szCs w:val="24"/>
          <w:lang w:val="sv-SE"/>
        </w:rPr>
        <w:t>Staphylococcus aureus</w:t>
      </w:r>
      <w:r w:rsidRPr="008D04EF">
        <w:rPr>
          <w:sz w:val="24"/>
          <w:szCs w:val="24"/>
          <w:lang w:val="sv-SE"/>
        </w:rPr>
        <w:t xml:space="preserve"> (p &gt; 0.05). Hal ini menunjukkan bahwa ekstrak daun pandan wangi memiliki efektivitas yang relatif sama terhadap kedua jenis bakteri tersebut. Temuan ini sejalan dengan penelitian oleh Cushnie TT dan Lamb AJ (2011) yang menyatakan bahwa senyawa metabolit sekunder seperti flavonoid </w:t>
      </w:r>
      <w:r w:rsidRPr="008D04EF">
        <w:rPr>
          <w:sz w:val="24"/>
          <w:szCs w:val="24"/>
          <w:lang w:val="sv-SE"/>
        </w:rPr>
        <w:lastRenderedPageBreak/>
        <w:t xml:space="preserve">memiliki spektrum aktivitas yang luas terhadap bakteri Gram positif, termasuk </w:t>
      </w:r>
      <w:r w:rsidRPr="008D04EF">
        <w:rPr>
          <w:i/>
          <w:iCs/>
          <w:sz w:val="24"/>
          <w:szCs w:val="24"/>
          <w:lang w:val="sv-SE"/>
        </w:rPr>
        <w:t>Staphylococcus aureus</w:t>
      </w:r>
      <w:r w:rsidRPr="008D04EF">
        <w:rPr>
          <w:sz w:val="24"/>
          <w:szCs w:val="24"/>
          <w:lang w:val="sv-SE"/>
        </w:rPr>
        <w:t xml:space="preserve"> dan bakteri anaerob seperti </w:t>
      </w:r>
      <w:r w:rsidRPr="008D04EF">
        <w:rPr>
          <w:i/>
          <w:iCs/>
          <w:sz w:val="24"/>
          <w:szCs w:val="24"/>
          <w:lang w:val="sv-SE"/>
        </w:rPr>
        <w:t>Cutibacterium acnes</w:t>
      </w:r>
      <w:r w:rsidRPr="008D04EF">
        <w:rPr>
          <w:sz w:val="24"/>
          <w:szCs w:val="24"/>
          <w:lang w:val="sv-SE"/>
        </w:rPr>
        <w:t>.</w:t>
      </w:r>
    </w:p>
    <w:p w14:paraId="4F089B13" w14:textId="70BF0ABA" w:rsidR="00643332" w:rsidRDefault="00643332" w:rsidP="008F0783">
      <w:pPr>
        <w:pStyle w:val="8ISIPARAGRAF"/>
        <w:spacing w:after="0"/>
        <w:ind w:firstLine="720"/>
        <w:rPr>
          <w:sz w:val="24"/>
          <w:szCs w:val="24"/>
          <w:lang w:val="sv-SE"/>
        </w:rPr>
      </w:pPr>
      <w:r w:rsidRPr="008D04EF">
        <w:rPr>
          <w:sz w:val="24"/>
          <w:szCs w:val="24"/>
          <w:lang w:val="sv-SE"/>
        </w:rPr>
        <w:t>Aktivitas antibakteri ekstrak daun pandan wangi diduga berasal dari kandungan senyawa metabolit sekunder seperti flavonoid, alkaloid, saponin, dan tanin. Flavonoid diketahui dapat merusak membran sel bakteri, menghambat sintesis asam nukleat, serta mengganggu fungsi enzim bakteri (Cushnie &amp; Lamb, 2011). Tanin bekerja dengan cara mengendapkan protein sel sehingga mengganggu permeabilitas membran sel (Scalbert A, 1991). Saponin dapat meningkatkan permeabilitas membran sel bakteri sehingga menyebabkan kebocoran isi sel, sedangkan alkaloid dapat menghambat sintesis dinding sel bakteri (Cowan MM, 1999).</w:t>
      </w:r>
    </w:p>
    <w:p w14:paraId="6C0B7867" w14:textId="6E47FEC5" w:rsidR="00643332" w:rsidRDefault="00643332" w:rsidP="008F0783">
      <w:pPr>
        <w:pStyle w:val="8ISIPARAGRAF"/>
        <w:spacing w:after="0"/>
        <w:ind w:firstLine="720"/>
      </w:pPr>
      <w:r w:rsidRPr="008D04EF">
        <w:rPr>
          <w:sz w:val="24"/>
          <w:szCs w:val="24"/>
          <w:lang w:val="sv-SE"/>
        </w:rPr>
        <w:t>Dengan demikian, dapat disimpulkan bahwa ekstrak daun pandan wangi (</w:t>
      </w:r>
      <w:r w:rsidRPr="008D04EF">
        <w:rPr>
          <w:i/>
          <w:iCs/>
          <w:sz w:val="24"/>
          <w:szCs w:val="24"/>
          <w:lang w:val="sv-SE"/>
        </w:rPr>
        <w:t>Pandanus amaryllifolius</w:t>
      </w:r>
      <w:r w:rsidRPr="008D04EF">
        <w:rPr>
          <w:sz w:val="24"/>
          <w:szCs w:val="24"/>
          <w:lang w:val="sv-SE"/>
        </w:rPr>
        <w:t xml:space="preserve"> Roxb) memiliki potensi sebagai agen antibakteri terhadap </w:t>
      </w:r>
      <w:r w:rsidRPr="008D04EF">
        <w:rPr>
          <w:i/>
          <w:iCs/>
          <w:sz w:val="24"/>
          <w:szCs w:val="24"/>
          <w:lang w:val="sv-SE"/>
        </w:rPr>
        <w:t>Cutibacterium acnes</w:t>
      </w:r>
      <w:r w:rsidRPr="008D04EF">
        <w:rPr>
          <w:sz w:val="24"/>
          <w:szCs w:val="24"/>
          <w:lang w:val="sv-SE"/>
        </w:rPr>
        <w:t xml:space="preserve"> dan </w:t>
      </w:r>
      <w:r w:rsidRPr="008D04EF">
        <w:rPr>
          <w:i/>
          <w:iCs/>
          <w:sz w:val="24"/>
          <w:szCs w:val="24"/>
          <w:lang w:val="sv-SE"/>
        </w:rPr>
        <w:t>Staphylococcus aureus</w:t>
      </w:r>
      <w:r w:rsidRPr="008D04EF">
        <w:rPr>
          <w:sz w:val="24"/>
          <w:szCs w:val="24"/>
          <w:lang w:val="sv-SE"/>
        </w:rPr>
        <w:t>. Aktivitas antibakteri yang dihasilkan dipengaruhi oleh konsentrasi ekstrak, namun tidak menunjukkan perbedaan efektivitas yang signifikan antara kedua jenis bakteri uji.</w:t>
      </w:r>
    </w:p>
    <w:p w14:paraId="0437CA33" w14:textId="77777777" w:rsidR="008F0783" w:rsidRDefault="008F0783" w:rsidP="008F0783">
      <w:pPr>
        <w:spacing w:after="0" w:line="360" w:lineRule="auto"/>
        <w:jc w:val="both"/>
        <w:rPr>
          <w:rFonts w:ascii="Times New Roman" w:hAnsi="Times New Roman" w:cs="Times New Roman"/>
          <w:b/>
        </w:rPr>
      </w:pPr>
    </w:p>
    <w:p w14:paraId="6B54BB33" w14:textId="77777777" w:rsidR="008F0783" w:rsidRPr="00597F80" w:rsidRDefault="008F0783" w:rsidP="008F0783">
      <w:pPr>
        <w:spacing w:after="0" w:line="360" w:lineRule="auto"/>
        <w:jc w:val="both"/>
        <w:rPr>
          <w:rFonts w:ascii="Times New Roman" w:hAnsi="Times New Roman" w:cs="Times New Roman"/>
          <w:b/>
        </w:rPr>
      </w:pPr>
      <w:r w:rsidRPr="00597F80">
        <w:rPr>
          <w:rFonts w:ascii="Times New Roman" w:hAnsi="Times New Roman" w:cs="Times New Roman"/>
          <w:b/>
        </w:rPr>
        <w:t>KESIMPULAN DAN SARAN</w:t>
      </w:r>
    </w:p>
    <w:p w14:paraId="17353FE2" w14:textId="18CDFAEF" w:rsidR="00B34F9A" w:rsidRDefault="00643332" w:rsidP="008F0783">
      <w:pPr>
        <w:pStyle w:val="8ISIPARAGRAF"/>
        <w:spacing w:after="0"/>
        <w:ind w:firstLine="720"/>
      </w:pPr>
      <w:r w:rsidRPr="00512A01">
        <w:rPr>
          <w:bCs/>
          <w:sz w:val="24"/>
          <w:szCs w:val="28"/>
        </w:rPr>
        <w:t xml:space="preserve">Hasil analisis data menunjukkan bahwa terdapat korelasi yang signifikan </w:t>
      </w:r>
      <w:r w:rsidRPr="00512A01">
        <w:rPr>
          <w:bCs/>
          <w:sz w:val="24"/>
          <w:szCs w:val="28"/>
        </w:rPr>
        <w:t xml:space="preserve">antara peningkatan konsentrasi ekstrak daun pandan wangi (Pandanus amaryllifolius Roxb.) terhadap pelebaran diameter zona hambat (p &lt; 0,05). </w:t>
      </w:r>
      <w:r w:rsidRPr="0081768B">
        <w:rPr>
          <w:bCs/>
          <w:sz w:val="24"/>
          <w:szCs w:val="28"/>
          <w:lang w:val="sv-SE"/>
        </w:rPr>
        <w:t>Meskipun demikian, jika dibandingkan dengan parameter kontrol positif, efikasi antibakteri yang dihasilkan masih memperlihatkan disparitas yang nyata. Temuan ini mengindikasikan bahwa ekstrak daun pandan wangi belum mencapai ambang efektivitas optimal dalam menghambat proliferasi bakteri uji. Oleh karena itu, dapat disimpulkan bahwa pada rentang konsentrasi yang diuji, ekstrak daun pandan wangi belum menunjukkan aktivitas antibakteri yang setara dengan kontrol positif dalam menghambat Cutibacterium acnes dan Staphylococcus aureus</w:t>
      </w:r>
      <w:r>
        <w:rPr>
          <w:bCs/>
          <w:i/>
          <w:iCs/>
          <w:sz w:val="24"/>
          <w:szCs w:val="28"/>
          <w:lang w:val="sv-SE"/>
        </w:rPr>
        <w:t>.</w:t>
      </w:r>
    </w:p>
    <w:p w14:paraId="2C9E87F8" w14:textId="10E6285E" w:rsidR="008F0783" w:rsidRDefault="00C61160" w:rsidP="008F0783">
      <w:pPr>
        <w:pStyle w:val="8ISIPARAGRAF"/>
        <w:spacing w:after="0"/>
        <w:ind w:firstLine="720"/>
      </w:pPr>
      <w:r>
        <w:t>Penelitian s</w:t>
      </w:r>
      <w:r w:rsidRPr="00C61160">
        <w:t xml:space="preserve">elanjutnya disarankan </w:t>
      </w:r>
      <w:r w:rsidR="00513F8F" w:rsidRPr="00512A01">
        <w:rPr>
          <w:sz w:val="24"/>
          <w:szCs w:val="24"/>
        </w:rPr>
        <w:t>untuk melakukan eksplorasi komprehensif terhadap bagian lain dari tanaman Pandan Wangi, seperti bagian akar, daun, maupun bunga, sebagai basis bahan alam dalam pengembangan formulasi sediaan antibakteri ke dalam bentuk produk sediaan farmasi yang lebih variatif</w:t>
      </w:r>
      <w:r w:rsidR="00513F8F" w:rsidRPr="00DF04CF">
        <w:rPr>
          <w:sz w:val="24"/>
          <w:szCs w:val="24"/>
        </w:rPr>
        <w:t>.</w:t>
      </w:r>
    </w:p>
    <w:p w14:paraId="58D2F30F" w14:textId="77777777" w:rsidR="008F0783" w:rsidRDefault="008F0783" w:rsidP="008F0783">
      <w:pPr>
        <w:spacing w:after="0" w:line="360" w:lineRule="auto"/>
        <w:jc w:val="both"/>
        <w:rPr>
          <w:rFonts w:ascii="Times New Roman" w:hAnsi="Times New Roman" w:cs="Times New Roman"/>
          <w:b/>
        </w:rPr>
      </w:pPr>
    </w:p>
    <w:p w14:paraId="2FC3689B" w14:textId="456326E0" w:rsidR="008F0783" w:rsidRDefault="008F0783" w:rsidP="008F0783">
      <w:pPr>
        <w:spacing w:after="0" w:line="360" w:lineRule="auto"/>
        <w:jc w:val="both"/>
        <w:rPr>
          <w:rFonts w:ascii="Times New Roman" w:hAnsi="Times New Roman" w:cs="Times New Roman"/>
          <w:b/>
        </w:rPr>
      </w:pPr>
      <w:r w:rsidRPr="00542E8F">
        <w:rPr>
          <w:rFonts w:ascii="Times New Roman" w:hAnsi="Times New Roman" w:cs="Times New Roman"/>
          <w:b/>
        </w:rPr>
        <w:t>REFERENSI</w:t>
      </w:r>
    </w:p>
    <w:p w14:paraId="07D740DC" w14:textId="375DF005" w:rsidR="00E41B12" w:rsidRDefault="00E41B12" w:rsidP="00E41B12">
      <w:pPr>
        <w:spacing w:after="0" w:line="240" w:lineRule="auto"/>
        <w:ind w:left="709" w:hanging="709"/>
        <w:jc w:val="both"/>
        <w:rPr>
          <w:rFonts w:ascii="Times New Roman" w:hAnsi="Times New Roman" w:cs="Times New Roman"/>
          <w:bCs/>
          <w:i/>
          <w:iCs/>
          <w:sz w:val="24"/>
          <w:szCs w:val="24"/>
        </w:rPr>
      </w:pPr>
      <w:r w:rsidRPr="00D13FE4">
        <w:rPr>
          <w:rFonts w:ascii="Times New Roman" w:hAnsi="Times New Roman" w:cs="Times New Roman"/>
          <w:bCs/>
          <w:sz w:val="24"/>
          <w:szCs w:val="24"/>
          <w:lang w:val="en-ID"/>
        </w:rPr>
        <w:t xml:space="preserve">Borges, A., Abreu, A. C., Dias, C., Saavedra, M. J., &amp; </w:t>
      </w:r>
      <w:proofErr w:type="spellStart"/>
      <w:r w:rsidRPr="00D13FE4">
        <w:rPr>
          <w:rFonts w:ascii="Times New Roman" w:hAnsi="Times New Roman" w:cs="Times New Roman"/>
          <w:bCs/>
          <w:sz w:val="24"/>
          <w:szCs w:val="24"/>
          <w:lang w:val="en-ID"/>
        </w:rPr>
        <w:t>Simões</w:t>
      </w:r>
      <w:proofErr w:type="spellEnd"/>
      <w:r w:rsidRPr="00D13FE4">
        <w:rPr>
          <w:rFonts w:ascii="Times New Roman" w:hAnsi="Times New Roman" w:cs="Times New Roman"/>
          <w:bCs/>
          <w:sz w:val="24"/>
          <w:szCs w:val="24"/>
          <w:lang w:val="en-ID"/>
        </w:rPr>
        <w:t xml:space="preserve">, M. (2020). </w:t>
      </w:r>
      <w:r w:rsidRPr="00D13FE4">
        <w:rPr>
          <w:rFonts w:ascii="Times New Roman" w:hAnsi="Times New Roman" w:cs="Times New Roman"/>
          <w:bCs/>
          <w:sz w:val="24"/>
          <w:szCs w:val="24"/>
        </w:rPr>
        <w:t xml:space="preserve">New perspectives on the use of phytochemicals as an alternative to antibiotics: Antimicrobial properties and synergistic effects. </w:t>
      </w:r>
      <w:r w:rsidRPr="00D13FE4">
        <w:rPr>
          <w:rFonts w:ascii="Times New Roman" w:hAnsi="Times New Roman" w:cs="Times New Roman"/>
          <w:bCs/>
          <w:i/>
          <w:iCs/>
          <w:sz w:val="24"/>
          <w:szCs w:val="24"/>
        </w:rPr>
        <w:t>Science of the Total Environment.</w:t>
      </w:r>
    </w:p>
    <w:p w14:paraId="29CDCE61" w14:textId="516DED6C" w:rsidR="00E41B12" w:rsidRDefault="00E41B12" w:rsidP="00E41B12">
      <w:pPr>
        <w:spacing w:after="0" w:line="240" w:lineRule="auto"/>
        <w:ind w:left="709" w:hanging="709"/>
        <w:jc w:val="both"/>
        <w:rPr>
          <w:rFonts w:ascii="Times New Roman" w:hAnsi="Times New Roman" w:cs="Times New Roman"/>
          <w:bCs/>
          <w:sz w:val="24"/>
          <w:szCs w:val="24"/>
        </w:rPr>
      </w:pPr>
      <w:r w:rsidRPr="005564E7">
        <w:rPr>
          <w:rFonts w:ascii="Times New Roman" w:hAnsi="Times New Roman" w:cs="Times New Roman"/>
          <w:bCs/>
          <w:i/>
          <w:iCs/>
          <w:sz w:val="24"/>
          <w:szCs w:val="24"/>
        </w:rPr>
        <w:t>Clinical and Laboratory Standards Institute</w:t>
      </w:r>
      <w:r w:rsidRPr="005564E7">
        <w:rPr>
          <w:rFonts w:ascii="Times New Roman" w:hAnsi="Times New Roman" w:cs="Times New Roman"/>
          <w:bCs/>
          <w:sz w:val="24"/>
          <w:szCs w:val="24"/>
        </w:rPr>
        <w:t xml:space="preserve"> (CLSI). (2024). </w:t>
      </w:r>
      <w:r w:rsidRPr="005564E7">
        <w:rPr>
          <w:rFonts w:ascii="Times New Roman" w:hAnsi="Times New Roman" w:cs="Times New Roman"/>
          <w:bCs/>
          <w:i/>
          <w:iCs/>
          <w:sz w:val="24"/>
          <w:szCs w:val="24"/>
        </w:rPr>
        <w:t xml:space="preserve">Performance </w:t>
      </w:r>
      <w:r w:rsidRPr="005564E7">
        <w:rPr>
          <w:rFonts w:ascii="Times New Roman" w:hAnsi="Times New Roman" w:cs="Times New Roman"/>
          <w:bCs/>
          <w:i/>
          <w:iCs/>
          <w:sz w:val="24"/>
          <w:szCs w:val="24"/>
        </w:rPr>
        <w:lastRenderedPageBreak/>
        <w:t>Standards for Antimicrobial Disk Susceptibility Tests (CLSI M02, 14th ed.)</w:t>
      </w:r>
      <w:r w:rsidRPr="005564E7">
        <w:rPr>
          <w:rFonts w:ascii="Times New Roman" w:hAnsi="Times New Roman" w:cs="Times New Roman"/>
          <w:bCs/>
          <w:sz w:val="24"/>
          <w:szCs w:val="24"/>
        </w:rPr>
        <w:t>. USA.</w:t>
      </w:r>
    </w:p>
    <w:p w14:paraId="013A2E4A" w14:textId="2DAA7159" w:rsidR="00E41B12" w:rsidRDefault="00E41B12" w:rsidP="00E41B12">
      <w:pPr>
        <w:spacing w:after="0" w:line="240" w:lineRule="auto"/>
        <w:ind w:left="709" w:hanging="709"/>
        <w:jc w:val="both"/>
        <w:rPr>
          <w:rFonts w:ascii="Times New Roman" w:hAnsi="Times New Roman" w:cs="Times New Roman"/>
          <w:bCs/>
          <w:sz w:val="24"/>
          <w:szCs w:val="24"/>
        </w:rPr>
      </w:pPr>
      <w:r w:rsidRPr="00452E44">
        <w:rPr>
          <w:rFonts w:ascii="Times New Roman" w:hAnsi="Times New Roman" w:cs="Times New Roman"/>
          <w:bCs/>
          <w:sz w:val="24"/>
          <w:szCs w:val="24"/>
          <w:lang w:val="sv-SE"/>
        </w:rPr>
        <w:t xml:space="preserve">Hasim, N. F., Sulaiman, S. F., &amp; Bakar, M. F. A. (2022). </w:t>
      </w:r>
      <w:r w:rsidRPr="00452E44">
        <w:rPr>
          <w:rFonts w:ascii="Times New Roman" w:hAnsi="Times New Roman" w:cs="Times New Roman"/>
          <w:bCs/>
          <w:sz w:val="24"/>
          <w:szCs w:val="24"/>
        </w:rPr>
        <w:t xml:space="preserve">Phytochemical composition and antibacterial activity of </w:t>
      </w:r>
      <w:r w:rsidRPr="00452E44">
        <w:rPr>
          <w:rFonts w:ascii="Times New Roman" w:hAnsi="Times New Roman" w:cs="Times New Roman"/>
          <w:bCs/>
          <w:i/>
          <w:iCs/>
          <w:sz w:val="24"/>
          <w:szCs w:val="24"/>
        </w:rPr>
        <w:t>Pandanus amaryllifolius</w:t>
      </w:r>
      <w:r w:rsidRPr="00452E44">
        <w:rPr>
          <w:rFonts w:ascii="Times New Roman" w:hAnsi="Times New Roman" w:cs="Times New Roman"/>
          <w:bCs/>
          <w:sz w:val="24"/>
          <w:szCs w:val="24"/>
        </w:rPr>
        <w:t xml:space="preserve"> Roxb. leaf extracts. </w:t>
      </w:r>
      <w:r w:rsidRPr="00452E44">
        <w:rPr>
          <w:rFonts w:ascii="Times New Roman" w:hAnsi="Times New Roman" w:cs="Times New Roman"/>
          <w:bCs/>
          <w:i/>
          <w:iCs/>
          <w:sz w:val="24"/>
          <w:szCs w:val="24"/>
        </w:rPr>
        <w:t>Journal of Applied Pharmaceutical Science, 12</w:t>
      </w:r>
      <w:r w:rsidRPr="00452E44">
        <w:rPr>
          <w:rFonts w:ascii="Times New Roman" w:hAnsi="Times New Roman" w:cs="Times New Roman"/>
          <w:bCs/>
          <w:sz w:val="24"/>
          <w:szCs w:val="24"/>
        </w:rPr>
        <w:t>(3), 45–5</w:t>
      </w:r>
    </w:p>
    <w:p w14:paraId="7ECB3BAB" w14:textId="76DE6D30" w:rsidR="00E41B12" w:rsidRDefault="00E41B12" w:rsidP="00E41B12">
      <w:pPr>
        <w:spacing w:after="0" w:line="240" w:lineRule="auto"/>
        <w:ind w:left="709" w:hanging="709"/>
        <w:jc w:val="both"/>
        <w:rPr>
          <w:rFonts w:ascii="Times New Roman" w:hAnsi="Times New Roman" w:cs="Times New Roman"/>
          <w:bCs/>
          <w:i/>
          <w:iCs/>
          <w:sz w:val="24"/>
          <w:szCs w:val="24"/>
        </w:rPr>
      </w:pPr>
      <w:proofErr w:type="spellStart"/>
      <w:r w:rsidRPr="009E4142">
        <w:rPr>
          <w:rFonts w:ascii="Times New Roman" w:hAnsi="Times New Roman" w:cs="Times New Roman"/>
          <w:bCs/>
          <w:sz w:val="24"/>
          <w:szCs w:val="24"/>
          <w:lang w:val="en-ID"/>
        </w:rPr>
        <w:t>Jamaludin</w:t>
      </w:r>
      <w:proofErr w:type="spellEnd"/>
      <w:r w:rsidRPr="009E4142">
        <w:rPr>
          <w:rFonts w:ascii="Times New Roman" w:hAnsi="Times New Roman" w:cs="Times New Roman"/>
          <w:bCs/>
          <w:sz w:val="24"/>
          <w:szCs w:val="24"/>
          <w:lang w:val="en-ID"/>
        </w:rPr>
        <w:t xml:space="preserve">, N., Abas, F., </w:t>
      </w:r>
      <w:proofErr w:type="spellStart"/>
      <w:r w:rsidRPr="009E4142">
        <w:rPr>
          <w:rFonts w:ascii="Times New Roman" w:hAnsi="Times New Roman" w:cs="Times New Roman"/>
          <w:bCs/>
          <w:sz w:val="24"/>
          <w:szCs w:val="24"/>
          <w:lang w:val="en-ID"/>
        </w:rPr>
        <w:t>Shaari</w:t>
      </w:r>
      <w:proofErr w:type="spellEnd"/>
      <w:r w:rsidRPr="009E4142">
        <w:rPr>
          <w:rFonts w:ascii="Times New Roman" w:hAnsi="Times New Roman" w:cs="Times New Roman"/>
          <w:bCs/>
          <w:sz w:val="24"/>
          <w:szCs w:val="24"/>
          <w:lang w:val="en-ID"/>
        </w:rPr>
        <w:t xml:space="preserve">, K., &amp; Ismail, I. S. (2021). </w:t>
      </w:r>
      <w:r w:rsidRPr="009E4142">
        <w:rPr>
          <w:rFonts w:ascii="Times New Roman" w:hAnsi="Times New Roman" w:cs="Times New Roman"/>
          <w:bCs/>
          <w:sz w:val="24"/>
          <w:szCs w:val="24"/>
        </w:rPr>
        <w:t xml:space="preserve">Volatile compounds of </w:t>
      </w:r>
      <w:r w:rsidRPr="009E4142">
        <w:rPr>
          <w:rFonts w:ascii="Times New Roman" w:hAnsi="Times New Roman" w:cs="Times New Roman"/>
          <w:bCs/>
          <w:i/>
          <w:iCs/>
          <w:sz w:val="24"/>
          <w:szCs w:val="24"/>
        </w:rPr>
        <w:t>Pandanus amaryllifolius</w:t>
      </w:r>
      <w:r w:rsidRPr="009E4142">
        <w:rPr>
          <w:rFonts w:ascii="Times New Roman" w:hAnsi="Times New Roman" w:cs="Times New Roman"/>
          <w:bCs/>
          <w:sz w:val="24"/>
          <w:szCs w:val="24"/>
        </w:rPr>
        <w:t xml:space="preserve"> Roxb. and their importance in food flavoring and traditional uses. </w:t>
      </w:r>
      <w:r w:rsidRPr="009E4142">
        <w:rPr>
          <w:rFonts w:ascii="Times New Roman" w:hAnsi="Times New Roman" w:cs="Times New Roman"/>
          <w:bCs/>
          <w:i/>
          <w:iCs/>
          <w:sz w:val="24"/>
          <w:szCs w:val="24"/>
        </w:rPr>
        <w:t>Plants.</w:t>
      </w:r>
    </w:p>
    <w:p w14:paraId="30E36D7A" w14:textId="77777777" w:rsidR="00E41B12" w:rsidRPr="00452E44" w:rsidRDefault="00E41B12" w:rsidP="00E41B12">
      <w:pPr>
        <w:widowControl w:val="0"/>
        <w:autoSpaceDE w:val="0"/>
        <w:autoSpaceDN w:val="0"/>
        <w:adjustRightInd w:val="0"/>
        <w:spacing w:after="0" w:line="240" w:lineRule="auto"/>
        <w:ind w:left="1276" w:hanging="1276"/>
        <w:jc w:val="both"/>
        <w:rPr>
          <w:rFonts w:ascii="Times New Roman" w:hAnsi="Times New Roman" w:cs="Times New Roman"/>
          <w:bCs/>
          <w:sz w:val="24"/>
          <w:szCs w:val="24"/>
        </w:rPr>
      </w:pPr>
      <w:r w:rsidRPr="00452E44">
        <w:rPr>
          <w:rFonts w:ascii="Times New Roman" w:hAnsi="Times New Roman" w:cs="Times New Roman"/>
          <w:bCs/>
          <w:sz w:val="24"/>
          <w:szCs w:val="24"/>
          <w:lang w:val="en-ID"/>
        </w:rPr>
        <w:t xml:space="preserve">Kusuma, I. W., </w:t>
      </w:r>
      <w:proofErr w:type="spellStart"/>
      <w:r w:rsidRPr="00452E44">
        <w:rPr>
          <w:rFonts w:ascii="Times New Roman" w:hAnsi="Times New Roman" w:cs="Times New Roman"/>
          <w:bCs/>
          <w:sz w:val="24"/>
          <w:szCs w:val="24"/>
          <w:lang w:val="en-ID"/>
        </w:rPr>
        <w:t>Arung</w:t>
      </w:r>
      <w:proofErr w:type="spellEnd"/>
      <w:r w:rsidRPr="00452E44">
        <w:rPr>
          <w:rFonts w:ascii="Times New Roman" w:hAnsi="Times New Roman" w:cs="Times New Roman"/>
          <w:bCs/>
          <w:sz w:val="24"/>
          <w:szCs w:val="24"/>
          <w:lang w:val="en-ID"/>
        </w:rPr>
        <w:t xml:space="preserve">, E. T., &amp; </w:t>
      </w:r>
      <w:proofErr w:type="spellStart"/>
      <w:r w:rsidRPr="00452E44">
        <w:rPr>
          <w:rFonts w:ascii="Times New Roman" w:hAnsi="Times New Roman" w:cs="Times New Roman"/>
          <w:bCs/>
          <w:sz w:val="24"/>
          <w:szCs w:val="24"/>
          <w:lang w:val="en-ID"/>
        </w:rPr>
        <w:t>Wahyuni</w:t>
      </w:r>
      <w:proofErr w:type="spellEnd"/>
      <w:r w:rsidRPr="00452E44">
        <w:rPr>
          <w:rFonts w:ascii="Times New Roman" w:hAnsi="Times New Roman" w:cs="Times New Roman"/>
          <w:bCs/>
          <w:sz w:val="24"/>
          <w:szCs w:val="24"/>
          <w:lang w:val="en-ID"/>
        </w:rPr>
        <w:t xml:space="preserve">, D. (2018). </w:t>
      </w:r>
      <w:r w:rsidRPr="00452E44">
        <w:rPr>
          <w:rFonts w:ascii="Times New Roman" w:hAnsi="Times New Roman" w:cs="Times New Roman"/>
          <w:bCs/>
          <w:sz w:val="24"/>
          <w:szCs w:val="24"/>
        </w:rPr>
        <w:t xml:space="preserve">Indonesian medicinal plants: From traditional use to modern applications. </w:t>
      </w:r>
      <w:r w:rsidRPr="00452E44">
        <w:rPr>
          <w:rFonts w:ascii="Times New Roman" w:hAnsi="Times New Roman" w:cs="Times New Roman"/>
          <w:bCs/>
          <w:i/>
          <w:iCs/>
          <w:sz w:val="24"/>
          <w:szCs w:val="24"/>
        </w:rPr>
        <w:t>Asian Journal of Ethnopharmacology, 4</w:t>
      </w:r>
      <w:r w:rsidRPr="00452E44">
        <w:rPr>
          <w:rFonts w:ascii="Times New Roman" w:hAnsi="Times New Roman" w:cs="Times New Roman"/>
          <w:bCs/>
          <w:sz w:val="24"/>
          <w:szCs w:val="24"/>
        </w:rPr>
        <w:t>(1), 23–30.</w:t>
      </w:r>
    </w:p>
    <w:p w14:paraId="5C2764E0" w14:textId="349DCD3D" w:rsidR="00E41B12" w:rsidRDefault="00E41B12" w:rsidP="00E41B12">
      <w:pPr>
        <w:spacing w:after="0" w:line="240" w:lineRule="auto"/>
        <w:ind w:left="709" w:hanging="709"/>
        <w:jc w:val="both"/>
        <w:rPr>
          <w:rFonts w:ascii="Times New Roman" w:hAnsi="Times New Roman" w:cs="Times New Roman"/>
          <w:bCs/>
          <w:sz w:val="24"/>
          <w:szCs w:val="24"/>
        </w:rPr>
      </w:pPr>
      <w:r w:rsidRPr="00D13FE4">
        <w:rPr>
          <w:rFonts w:ascii="Times New Roman" w:hAnsi="Times New Roman" w:cs="Times New Roman"/>
          <w:bCs/>
          <w:sz w:val="24"/>
          <w:szCs w:val="24"/>
        </w:rPr>
        <w:t xml:space="preserve">Legiawati, L., </w:t>
      </w:r>
      <w:r w:rsidRPr="00D13FE4">
        <w:rPr>
          <w:rFonts w:ascii="Times New Roman" w:hAnsi="Times New Roman" w:cs="Times New Roman"/>
          <w:bCs/>
          <w:i/>
          <w:iCs/>
          <w:sz w:val="24"/>
          <w:szCs w:val="24"/>
        </w:rPr>
        <w:t>et al</w:t>
      </w:r>
      <w:r w:rsidRPr="00D13FE4">
        <w:rPr>
          <w:rFonts w:ascii="Times New Roman" w:hAnsi="Times New Roman" w:cs="Times New Roman"/>
          <w:bCs/>
          <w:sz w:val="24"/>
          <w:szCs w:val="24"/>
        </w:rPr>
        <w:t xml:space="preserve">. (2023). </w:t>
      </w:r>
      <w:r w:rsidRPr="00D13FE4">
        <w:rPr>
          <w:rFonts w:ascii="Times New Roman" w:hAnsi="Times New Roman" w:cs="Times New Roman"/>
          <w:bCs/>
          <w:i/>
          <w:iCs/>
          <w:sz w:val="24"/>
          <w:szCs w:val="24"/>
        </w:rPr>
        <w:t>Microbiomes in Acne Vulgaris and Their Susceptibility to Antibiotics in Indonesia: A Systematic Review and Meta-Analysis.</w:t>
      </w:r>
      <w:r w:rsidRPr="00D13FE4">
        <w:rPr>
          <w:rFonts w:ascii="Times New Roman" w:hAnsi="Times New Roman" w:cs="Times New Roman"/>
          <w:bCs/>
          <w:sz w:val="24"/>
          <w:szCs w:val="24"/>
        </w:rPr>
        <w:t xml:space="preserve"> Antibiotics, 12(1), 145.</w:t>
      </w:r>
    </w:p>
    <w:p w14:paraId="24D774E7" w14:textId="0B88C73D" w:rsidR="00E41B12" w:rsidRDefault="00E41B12" w:rsidP="00E41B12">
      <w:pPr>
        <w:spacing w:after="0" w:line="240" w:lineRule="auto"/>
        <w:ind w:left="709" w:hanging="709"/>
        <w:jc w:val="both"/>
        <w:rPr>
          <w:rStyle w:val="Hyperlink"/>
          <w:rFonts w:ascii="Times New Roman" w:hAnsi="Times New Roman" w:cs="Times New Roman"/>
          <w:bCs/>
          <w:sz w:val="24"/>
          <w:szCs w:val="24"/>
          <w:lang w:val="sv-SE"/>
        </w:rPr>
      </w:pPr>
      <w:r w:rsidRPr="00D13FE4">
        <w:rPr>
          <w:rFonts w:ascii="Times New Roman" w:hAnsi="Times New Roman" w:cs="Times New Roman"/>
          <w:bCs/>
          <w:sz w:val="24"/>
          <w:szCs w:val="24"/>
          <w:lang w:val="sv-SE"/>
        </w:rPr>
        <w:t xml:space="preserve">Løvschall, H., Skov, L., Petersen, L. J., Joensen, U. N., &amp; Johansen, J. D. (2023). </w:t>
      </w:r>
      <w:r w:rsidRPr="00D13FE4">
        <w:rPr>
          <w:rFonts w:ascii="Times New Roman" w:hAnsi="Times New Roman" w:cs="Times New Roman"/>
          <w:bCs/>
          <w:i/>
          <w:iCs/>
          <w:sz w:val="24"/>
          <w:szCs w:val="24"/>
          <w:lang w:val="sv-SE"/>
        </w:rPr>
        <w:t>Cutibacterium and Staphylococcus dysbiosis of the skin microbiome in acne and its decline after isotretinoin treatment</w:t>
      </w:r>
      <w:r w:rsidRPr="00D13FE4">
        <w:rPr>
          <w:rFonts w:ascii="Times New Roman" w:hAnsi="Times New Roman" w:cs="Times New Roman"/>
          <w:bCs/>
          <w:sz w:val="24"/>
          <w:szCs w:val="24"/>
          <w:lang w:val="sv-SE"/>
        </w:rPr>
        <w:t xml:space="preserve"> (Ketidakseimbangan </w:t>
      </w:r>
      <w:r w:rsidRPr="00D13FE4">
        <w:rPr>
          <w:rFonts w:ascii="Times New Roman" w:hAnsi="Times New Roman" w:cs="Times New Roman"/>
          <w:bCs/>
          <w:i/>
          <w:iCs/>
          <w:sz w:val="24"/>
          <w:szCs w:val="24"/>
          <w:lang w:val="sv-SE"/>
        </w:rPr>
        <w:t>Cutibacterium</w:t>
      </w:r>
      <w:r w:rsidRPr="00D13FE4">
        <w:rPr>
          <w:rFonts w:ascii="Times New Roman" w:hAnsi="Times New Roman" w:cs="Times New Roman"/>
          <w:bCs/>
          <w:sz w:val="24"/>
          <w:szCs w:val="24"/>
          <w:lang w:val="sv-SE"/>
        </w:rPr>
        <w:t xml:space="preserve"> dan </w:t>
      </w:r>
      <w:r w:rsidRPr="00D13FE4">
        <w:rPr>
          <w:rFonts w:ascii="Times New Roman" w:hAnsi="Times New Roman" w:cs="Times New Roman"/>
          <w:bCs/>
          <w:i/>
          <w:iCs/>
          <w:sz w:val="24"/>
          <w:szCs w:val="24"/>
          <w:lang w:val="sv-SE"/>
        </w:rPr>
        <w:t>Staphylococcus</w:t>
      </w:r>
      <w:r w:rsidRPr="00D13FE4">
        <w:rPr>
          <w:rFonts w:ascii="Times New Roman" w:hAnsi="Times New Roman" w:cs="Times New Roman"/>
          <w:bCs/>
          <w:sz w:val="24"/>
          <w:szCs w:val="24"/>
          <w:lang w:val="sv-SE"/>
        </w:rPr>
        <w:t xml:space="preserve"> pada mikrobioma kulit penderita jerawat dan penurunannya setelah </w:t>
      </w:r>
      <w:r w:rsidRPr="00D13FE4">
        <w:rPr>
          <w:rFonts w:ascii="Times New Roman" w:hAnsi="Times New Roman" w:cs="Times New Roman"/>
          <w:bCs/>
          <w:sz w:val="24"/>
          <w:szCs w:val="24"/>
          <w:lang w:val="sv-SE"/>
        </w:rPr>
        <w:t xml:space="preserve">pengobatan isotretinoin). </w:t>
      </w:r>
      <w:r w:rsidRPr="00D13FE4">
        <w:rPr>
          <w:rFonts w:ascii="Times New Roman" w:hAnsi="Times New Roman" w:cs="Times New Roman"/>
          <w:bCs/>
          <w:i/>
          <w:iCs/>
          <w:sz w:val="24"/>
          <w:szCs w:val="24"/>
          <w:lang w:val="sv-SE"/>
        </w:rPr>
        <w:t>Scientific Reports, 13</w:t>
      </w:r>
      <w:r w:rsidRPr="00D13FE4">
        <w:rPr>
          <w:rFonts w:ascii="Times New Roman" w:hAnsi="Times New Roman" w:cs="Times New Roman"/>
          <w:bCs/>
          <w:sz w:val="24"/>
          <w:szCs w:val="24"/>
          <w:lang w:val="sv-SE"/>
        </w:rPr>
        <w:t xml:space="preserve">(1), 1668. </w:t>
      </w:r>
      <w:hyperlink r:id="rId9" w:history="1">
        <w:r w:rsidRPr="00D13FE4">
          <w:rPr>
            <w:rStyle w:val="Hyperlink"/>
            <w:rFonts w:ascii="Times New Roman" w:hAnsi="Times New Roman" w:cs="Times New Roman"/>
            <w:sz w:val="24"/>
            <w:szCs w:val="24"/>
            <w:lang w:val="sv-SE"/>
          </w:rPr>
          <w:t>https://doi.org/10.1038/s41598-023-28285-9</w:t>
        </w:r>
      </w:hyperlink>
    </w:p>
    <w:p w14:paraId="19503885" w14:textId="07250745" w:rsidR="00E41B12" w:rsidRDefault="00E41B12" w:rsidP="00E41B12">
      <w:pPr>
        <w:spacing w:after="0" w:line="240" w:lineRule="auto"/>
        <w:ind w:left="709" w:hanging="709"/>
        <w:jc w:val="both"/>
        <w:rPr>
          <w:rFonts w:ascii="Times New Roman" w:hAnsi="Times New Roman" w:cs="Times New Roman"/>
          <w:bCs/>
          <w:sz w:val="24"/>
          <w:szCs w:val="24"/>
        </w:rPr>
      </w:pPr>
      <w:r w:rsidRPr="00D13FE4">
        <w:rPr>
          <w:rFonts w:ascii="Times New Roman" w:hAnsi="Times New Roman" w:cs="Times New Roman"/>
          <w:bCs/>
          <w:sz w:val="24"/>
          <w:szCs w:val="24"/>
          <w:lang w:val="sv-SE"/>
        </w:rPr>
        <w:t xml:space="preserve">Madigan, M. T., Bender, K. S., Buckley, D. H., Sattley, W. M., &amp; Stahl, D. A. (2022). </w:t>
      </w:r>
      <w:r w:rsidRPr="00D13FE4">
        <w:rPr>
          <w:rFonts w:ascii="Times New Roman" w:hAnsi="Times New Roman" w:cs="Times New Roman"/>
          <w:bCs/>
          <w:i/>
          <w:iCs/>
          <w:sz w:val="24"/>
          <w:szCs w:val="24"/>
        </w:rPr>
        <w:t>Brock Biology of Microorganisms</w:t>
      </w:r>
      <w:r w:rsidRPr="00D13FE4">
        <w:rPr>
          <w:rFonts w:ascii="Times New Roman" w:hAnsi="Times New Roman" w:cs="Times New Roman"/>
          <w:bCs/>
          <w:sz w:val="24"/>
          <w:szCs w:val="24"/>
        </w:rPr>
        <w:t xml:space="preserve"> (16th ed.). Pearson.</w:t>
      </w:r>
    </w:p>
    <w:p w14:paraId="32948F53" w14:textId="635345FF" w:rsidR="00E41B12" w:rsidRDefault="00E41B12" w:rsidP="00E41B12">
      <w:pPr>
        <w:spacing w:after="0" w:line="240" w:lineRule="auto"/>
        <w:ind w:left="709" w:hanging="709"/>
        <w:jc w:val="both"/>
        <w:rPr>
          <w:rFonts w:ascii="Times New Roman" w:hAnsi="Times New Roman" w:cs="Times New Roman"/>
          <w:bCs/>
          <w:sz w:val="24"/>
          <w:szCs w:val="24"/>
        </w:rPr>
      </w:pPr>
      <w:r w:rsidRPr="009E4142">
        <w:rPr>
          <w:rFonts w:ascii="Times New Roman" w:hAnsi="Times New Roman" w:cs="Times New Roman"/>
          <w:bCs/>
          <w:sz w:val="24"/>
          <w:szCs w:val="24"/>
          <w:lang w:val="sv-SE"/>
        </w:rPr>
        <w:t xml:space="preserve">Murtaza, G., Karim, S., Akram, M. R., </w:t>
      </w:r>
      <w:r w:rsidRPr="009E4142">
        <w:rPr>
          <w:rFonts w:ascii="Times New Roman" w:hAnsi="Times New Roman" w:cs="Times New Roman"/>
          <w:bCs/>
          <w:i/>
          <w:iCs/>
          <w:sz w:val="24"/>
          <w:szCs w:val="24"/>
          <w:lang w:val="sv-SE"/>
        </w:rPr>
        <w:t>et al</w:t>
      </w:r>
      <w:r w:rsidRPr="009E4142">
        <w:rPr>
          <w:rFonts w:ascii="Times New Roman" w:hAnsi="Times New Roman" w:cs="Times New Roman"/>
          <w:bCs/>
          <w:sz w:val="24"/>
          <w:szCs w:val="24"/>
          <w:lang w:val="sv-SE"/>
        </w:rPr>
        <w:t xml:space="preserve">. </w:t>
      </w:r>
      <w:r w:rsidRPr="009E4142">
        <w:rPr>
          <w:rFonts w:ascii="Times New Roman" w:hAnsi="Times New Roman" w:cs="Times New Roman"/>
          <w:bCs/>
          <w:sz w:val="24"/>
          <w:szCs w:val="24"/>
        </w:rPr>
        <w:t xml:space="preserve">(2021). Review: Triclosan—A critical review of its presence, environmental fate, and health concerns. </w:t>
      </w:r>
      <w:r w:rsidRPr="009E4142">
        <w:rPr>
          <w:rFonts w:ascii="Times New Roman" w:hAnsi="Times New Roman" w:cs="Times New Roman"/>
          <w:bCs/>
          <w:i/>
          <w:iCs/>
          <w:sz w:val="24"/>
          <w:szCs w:val="24"/>
        </w:rPr>
        <w:t>Environmental Science and Pollution Research, 28</w:t>
      </w:r>
      <w:r w:rsidRPr="009E4142">
        <w:rPr>
          <w:rFonts w:ascii="Times New Roman" w:hAnsi="Times New Roman" w:cs="Times New Roman"/>
          <w:bCs/>
          <w:sz w:val="24"/>
          <w:szCs w:val="24"/>
        </w:rPr>
        <w:t>(20), 26178–26191</w:t>
      </w:r>
    </w:p>
    <w:p w14:paraId="0CB14632" w14:textId="6C0888C4" w:rsidR="00E41B12" w:rsidRDefault="00E41B12" w:rsidP="00E41B12">
      <w:pPr>
        <w:spacing w:after="0" w:line="240" w:lineRule="auto"/>
        <w:ind w:left="709" w:hanging="709"/>
        <w:jc w:val="both"/>
        <w:rPr>
          <w:rFonts w:ascii="Times New Roman" w:hAnsi="Times New Roman" w:cs="Times New Roman"/>
          <w:bCs/>
          <w:sz w:val="24"/>
          <w:szCs w:val="24"/>
        </w:rPr>
      </w:pPr>
      <w:r w:rsidRPr="00D13FE4">
        <w:rPr>
          <w:rFonts w:ascii="Times New Roman" w:hAnsi="Times New Roman" w:cs="Times New Roman"/>
          <w:bCs/>
          <w:sz w:val="24"/>
          <w:szCs w:val="24"/>
          <w:lang w:val="en-ID"/>
        </w:rPr>
        <w:t xml:space="preserve">Prescott, L. M., Harley, J. P., &amp; Klein, D. A. (2020). </w:t>
      </w:r>
      <w:r w:rsidRPr="00D13FE4">
        <w:rPr>
          <w:rFonts w:ascii="Times New Roman" w:hAnsi="Times New Roman" w:cs="Times New Roman"/>
          <w:bCs/>
          <w:i/>
          <w:iCs/>
          <w:sz w:val="24"/>
          <w:szCs w:val="24"/>
          <w:lang w:val="en-ID"/>
        </w:rPr>
        <w:t>Microbiology</w:t>
      </w:r>
      <w:r w:rsidRPr="00D13FE4">
        <w:rPr>
          <w:rFonts w:ascii="Times New Roman" w:hAnsi="Times New Roman" w:cs="Times New Roman"/>
          <w:bCs/>
          <w:sz w:val="24"/>
          <w:szCs w:val="24"/>
          <w:lang w:val="en-ID"/>
        </w:rPr>
        <w:t xml:space="preserve"> (11th ed.). </w:t>
      </w:r>
      <w:r w:rsidRPr="00D13FE4">
        <w:rPr>
          <w:rFonts w:ascii="Times New Roman" w:hAnsi="Times New Roman" w:cs="Times New Roman"/>
          <w:bCs/>
          <w:sz w:val="24"/>
          <w:szCs w:val="24"/>
        </w:rPr>
        <w:t>McGraw-Hill Education.</w:t>
      </w:r>
    </w:p>
    <w:p w14:paraId="1E73B563" w14:textId="6A0F4AA7" w:rsidR="00E41B12" w:rsidRDefault="00E41B12" w:rsidP="00E41B12">
      <w:pPr>
        <w:spacing w:after="0" w:line="240" w:lineRule="auto"/>
        <w:ind w:left="709" w:hanging="709"/>
        <w:jc w:val="both"/>
        <w:rPr>
          <w:rFonts w:ascii="Times New Roman" w:hAnsi="Times New Roman" w:cs="Times New Roman"/>
          <w:bCs/>
          <w:sz w:val="24"/>
          <w:szCs w:val="24"/>
        </w:rPr>
      </w:pPr>
      <w:r w:rsidRPr="009E4142">
        <w:rPr>
          <w:rFonts w:ascii="Times New Roman" w:hAnsi="Times New Roman" w:cs="Times New Roman"/>
          <w:bCs/>
          <w:sz w:val="24"/>
          <w:szCs w:val="24"/>
          <w:lang w:val="en-ID"/>
        </w:rPr>
        <w:t xml:space="preserve">Silva, N. C. C., Fernandes Júnior, A., &amp; de Carvalho, M. C. (2022). </w:t>
      </w:r>
      <w:r w:rsidRPr="009E4142">
        <w:rPr>
          <w:rFonts w:ascii="Times New Roman" w:hAnsi="Times New Roman" w:cs="Times New Roman"/>
          <w:bCs/>
          <w:sz w:val="24"/>
          <w:szCs w:val="24"/>
        </w:rPr>
        <w:t xml:space="preserve">Phytochemicals and antibacterial activity: Mechanisms of action and clinical potential. </w:t>
      </w:r>
      <w:r w:rsidRPr="009E4142">
        <w:rPr>
          <w:rFonts w:ascii="Times New Roman" w:hAnsi="Times New Roman" w:cs="Times New Roman"/>
          <w:bCs/>
          <w:i/>
          <w:iCs/>
          <w:sz w:val="24"/>
          <w:szCs w:val="24"/>
        </w:rPr>
        <w:t>Frontiers in Microbiology, 13</w:t>
      </w:r>
      <w:r w:rsidRPr="009E4142">
        <w:rPr>
          <w:rFonts w:ascii="Times New Roman" w:hAnsi="Times New Roman" w:cs="Times New Roman"/>
          <w:bCs/>
          <w:sz w:val="24"/>
          <w:szCs w:val="24"/>
        </w:rPr>
        <w:t>, 951123.</w:t>
      </w:r>
    </w:p>
    <w:p w14:paraId="67AFDD1B" w14:textId="705F10D2" w:rsidR="00E41B12" w:rsidRDefault="00E41B12" w:rsidP="00E41B12">
      <w:pPr>
        <w:spacing w:after="0" w:line="240" w:lineRule="auto"/>
        <w:ind w:left="709" w:hanging="709"/>
        <w:jc w:val="both"/>
        <w:rPr>
          <w:rFonts w:ascii="Times New Roman" w:hAnsi="Times New Roman" w:cs="Times New Roman"/>
          <w:bCs/>
          <w:sz w:val="24"/>
          <w:szCs w:val="24"/>
        </w:rPr>
      </w:pPr>
      <w:r w:rsidRPr="00D13FE4">
        <w:rPr>
          <w:rFonts w:ascii="Times New Roman" w:hAnsi="Times New Roman" w:cs="Times New Roman"/>
          <w:bCs/>
          <w:i/>
          <w:iCs/>
          <w:sz w:val="24"/>
          <w:szCs w:val="24"/>
        </w:rPr>
        <w:t>World Health Organization</w:t>
      </w:r>
      <w:r w:rsidRPr="00D13FE4">
        <w:rPr>
          <w:rFonts w:ascii="Times New Roman" w:hAnsi="Times New Roman" w:cs="Times New Roman"/>
          <w:bCs/>
          <w:sz w:val="24"/>
          <w:szCs w:val="24"/>
        </w:rPr>
        <w:t xml:space="preserve">. (2023). </w:t>
      </w:r>
      <w:r w:rsidRPr="00D13FE4">
        <w:rPr>
          <w:rFonts w:ascii="Times New Roman" w:hAnsi="Times New Roman" w:cs="Times New Roman"/>
          <w:bCs/>
          <w:i/>
          <w:iCs/>
          <w:sz w:val="24"/>
          <w:szCs w:val="24"/>
        </w:rPr>
        <w:t>Skin conditions: Global Burden of Disease estimates.</w:t>
      </w:r>
      <w:r w:rsidRPr="00D13FE4">
        <w:rPr>
          <w:rFonts w:ascii="Times New Roman" w:hAnsi="Times New Roman" w:cs="Times New Roman"/>
          <w:bCs/>
          <w:sz w:val="24"/>
          <w:szCs w:val="24"/>
        </w:rPr>
        <w:t xml:space="preserve"> Geneva: WHO.</w:t>
      </w:r>
    </w:p>
    <w:p w14:paraId="6152F154" w14:textId="77777777" w:rsidR="00EB7594" w:rsidRDefault="00E41B12" w:rsidP="00E41B12">
      <w:pPr>
        <w:spacing w:after="0" w:line="240" w:lineRule="auto"/>
        <w:ind w:left="709" w:hanging="709"/>
        <w:jc w:val="both"/>
        <w:rPr>
          <w:rStyle w:val="Hyperlink"/>
          <w:rFonts w:ascii="Times New Roman" w:hAnsi="Times New Roman" w:cs="Times New Roman"/>
          <w:bCs/>
          <w:sz w:val="24"/>
          <w:szCs w:val="24"/>
          <w:lang w:val="sv-SE"/>
        </w:rPr>
        <w:sectPr w:rsidR="00EB7594" w:rsidSect="00EB7594">
          <w:type w:val="continuous"/>
          <w:pgSz w:w="11906" w:h="16838" w:code="9"/>
          <w:pgMar w:top="1418" w:right="1418" w:bottom="1418" w:left="1418" w:header="709" w:footer="709" w:gutter="0"/>
          <w:cols w:num="2" w:space="708"/>
          <w:docGrid w:linePitch="360"/>
        </w:sectPr>
      </w:pPr>
      <w:r w:rsidRPr="00D13FE4">
        <w:rPr>
          <w:rFonts w:ascii="Times New Roman" w:hAnsi="Times New Roman" w:cs="Times New Roman"/>
          <w:bCs/>
          <w:sz w:val="24"/>
          <w:szCs w:val="24"/>
        </w:rPr>
        <w:t xml:space="preserve">Yakupu, A., Aimaier, R., Yuan, B., Chen, B., Cheng, J., Zhao, Y., Peng, Y., Dong, J., &amp; Lu, S. (2023). The burden of skin and subcutaneous diseases: findings from the global burden of disease study 2019. </w:t>
      </w:r>
      <w:r w:rsidRPr="00D13FE4">
        <w:rPr>
          <w:rFonts w:ascii="Times New Roman" w:hAnsi="Times New Roman" w:cs="Times New Roman"/>
          <w:bCs/>
          <w:i/>
          <w:iCs/>
          <w:sz w:val="24"/>
          <w:szCs w:val="24"/>
          <w:lang w:val="sv-SE"/>
        </w:rPr>
        <w:t>Frontiers in Public Health</w:t>
      </w:r>
      <w:r w:rsidRPr="00D13FE4">
        <w:rPr>
          <w:rFonts w:ascii="Times New Roman" w:hAnsi="Times New Roman" w:cs="Times New Roman"/>
          <w:bCs/>
          <w:sz w:val="24"/>
          <w:szCs w:val="24"/>
          <w:lang w:val="sv-SE"/>
        </w:rPr>
        <w:t xml:space="preserve">, </w:t>
      </w:r>
      <w:r w:rsidRPr="00D13FE4">
        <w:rPr>
          <w:rFonts w:ascii="Times New Roman" w:hAnsi="Times New Roman" w:cs="Times New Roman"/>
          <w:bCs/>
          <w:i/>
          <w:iCs/>
          <w:sz w:val="24"/>
          <w:szCs w:val="24"/>
          <w:lang w:val="sv-SE"/>
        </w:rPr>
        <w:t>11</w:t>
      </w:r>
      <w:r w:rsidRPr="00D13FE4">
        <w:rPr>
          <w:rFonts w:ascii="Times New Roman" w:hAnsi="Times New Roman" w:cs="Times New Roman"/>
          <w:bCs/>
          <w:sz w:val="24"/>
          <w:szCs w:val="24"/>
          <w:lang w:val="sv-SE"/>
        </w:rPr>
        <w:t xml:space="preserve">, 1145513. </w:t>
      </w:r>
      <w:hyperlink r:id="rId10" w:tgtFrame="_blank" w:history="1">
        <w:r w:rsidRPr="00D13FE4">
          <w:rPr>
            <w:rStyle w:val="Hyperlink"/>
            <w:rFonts w:ascii="Times New Roman" w:hAnsi="Times New Roman" w:cs="Times New Roman"/>
            <w:sz w:val="24"/>
            <w:szCs w:val="24"/>
            <w:lang w:val="sv-SE"/>
          </w:rPr>
          <w:t>https://doi.org/10.3389/fpubh.2023.1145513</w:t>
        </w:r>
      </w:hyperlink>
      <w:bookmarkEnd w:id="0"/>
    </w:p>
    <w:p w14:paraId="0A154725" w14:textId="60C0D908" w:rsidR="00E41B12" w:rsidRDefault="00E41B12" w:rsidP="00E41B12">
      <w:pPr>
        <w:spacing w:after="0" w:line="240" w:lineRule="auto"/>
        <w:ind w:left="709" w:hanging="709"/>
        <w:jc w:val="both"/>
        <w:rPr>
          <w:rFonts w:ascii="Times New Roman" w:hAnsi="Times New Roman" w:cs="Times New Roman"/>
          <w:bCs/>
          <w:sz w:val="24"/>
          <w:szCs w:val="24"/>
        </w:rPr>
      </w:pPr>
    </w:p>
    <w:p w14:paraId="1700B743" w14:textId="77777777" w:rsidR="00E41B12" w:rsidRDefault="00E41B12" w:rsidP="00E41B12">
      <w:pPr>
        <w:spacing w:after="0" w:line="240" w:lineRule="auto"/>
        <w:ind w:left="709" w:hanging="709"/>
        <w:jc w:val="both"/>
        <w:rPr>
          <w:rFonts w:ascii="Times New Roman" w:hAnsi="Times New Roman" w:cs="Times New Roman"/>
          <w:b/>
        </w:rPr>
      </w:pPr>
    </w:p>
    <w:sectPr w:rsidR="00E41B12" w:rsidSect="00A27690">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06EC16" w14:textId="77777777" w:rsidR="00C7016D" w:rsidRDefault="00C7016D">
      <w:pPr>
        <w:spacing w:after="0" w:line="240" w:lineRule="auto"/>
      </w:pPr>
      <w:r>
        <w:separator/>
      </w:r>
    </w:p>
  </w:endnote>
  <w:endnote w:type="continuationSeparator" w:id="0">
    <w:p w14:paraId="3754F384" w14:textId="77777777" w:rsidR="00C7016D" w:rsidRDefault="00C701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0513948"/>
      <w:docPartObj>
        <w:docPartGallery w:val="Page Numbers (Bottom of Page)"/>
        <w:docPartUnique/>
      </w:docPartObj>
    </w:sdtPr>
    <w:sdtEndPr>
      <w:rPr>
        <w:rFonts w:ascii="Times New Roman" w:hAnsi="Times New Roman" w:cs="Times New Roman"/>
        <w:noProof/>
        <w:sz w:val="24"/>
        <w:szCs w:val="24"/>
      </w:rPr>
    </w:sdtEndPr>
    <w:sdtContent>
      <w:p w14:paraId="18E26C0A" w14:textId="77777777" w:rsidR="00203FE5" w:rsidRPr="00EB5A6E" w:rsidRDefault="00203FE5">
        <w:pPr>
          <w:pStyle w:val="Footer"/>
          <w:jc w:val="right"/>
          <w:rPr>
            <w:rFonts w:ascii="Times New Roman" w:hAnsi="Times New Roman" w:cs="Times New Roman"/>
            <w:sz w:val="24"/>
            <w:szCs w:val="24"/>
          </w:rPr>
        </w:pPr>
        <w:r w:rsidRPr="00EB5A6E">
          <w:rPr>
            <w:rFonts w:ascii="Times New Roman" w:hAnsi="Times New Roman" w:cs="Times New Roman"/>
            <w:sz w:val="24"/>
            <w:szCs w:val="24"/>
          </w:rPr>
          <w:fldChar w:fldCharType="begin"/>
        </w:r>
        <w:r w:rsidRPr="00EB5A6E">
          <w:rPr>
            <w:rFonts w:ascii="Times New Roman" w:hAnsi="Times New Roman" w:cs="Times New Roman"/>
            <w:sz w:val="24"/>
            <w:szCs w:val="24"/>
          </w:rPr>
          <w:instrText xml:space="preserve"> PAGE   \* MERGEFORMAT </w:instrText>
        </w:r>
        <w:r w:rsidRPr="00EB5A6E">
          <w:rPr>
            <w:rFonts w:ascii="Times New Roman" w:hAnsi="Times New Roman" w:cs="Times New Roman"/>
            <w:sz w:val="24"/>
            <w:szCs w:val="24"/>
          </w:rPr>
          <w:fldChar w:fldCharType="separate"/>
        </w:r>
        <w:r>
          <w:rPr>
            <w:rFonts w:ascii="Times New Roman" w:hAnsi="Times New Roman" w:cs="Times New Roman"/>
            <w:noProof/>
            <w:sz w:val="24"/>
            <w:szCs w:val="24"/>
          </w:rPr>
          <w:t>1</w:t>
        </w:r>
        <w:r w:rsidRPr="00EB5A6E">
          <w:rPr>
            <w:rFonts w:ascii="Times New Roman" w:hAnsi="Times New Roman" w:cs="Times New Roman"/>
            <w:noProof/>
            <w:sz w:val="24"/>
            <w:szCs w:val="24"/>
          </w:rPr>
          <w:fldChar w:fldCharType="end"/>
        </w:r>
      </w:p>
    </w:sdtContent>
  </w:sdt>
  <w:p w14:paraId="41577507" w14:textId="77777777" w:rsidR="00203FE5" w:rsidRDefault="00203F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A32314" w14:textId="77777777" w:rsidR="00C7016D" w:rsidRDefault="00C7016D">
      <w:pPr>
        <w:spacing w:after="0" w:line="240" w:lineRule="auto"/>
      </w:pPr>
      <w:r>
        <w:separator/>
      </w:r>
    </w:p>
  </w:footnote>
  <w:footnote w:type="continuationSeparator" w:id="0">
    <w:p w14:paraId="15AB254A" w14:textId="77777777" w:rsidR="00C7016D" w:rsidRDefault="00C701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99863" w14:textId="77777777" w:rsidR="00203FE5" w:rsidRPr="00EB5A6E" w:rsidRDefault="00203FE5" w:rsidP="00203FE5">
    <w:pPr>
      <w:pStyle w:val="Header"/>
      <w:jc w:val="center"/>
      <w:rPr>
        <w:rFonts w:ascii="Times New Roman" w:hAnsi="Times New Roman" w:cs="Times New Roman"/>
        <w:b/>
        <w:sz w:val="20"/>
        <w:szCs w:val="20"/>
      </w:rPr>
    </w:pPr>
    <w:r w:rsidRPr="00EB5A6E">
      <w:rPr>
        <w:rFonts w:ascii="Times New Roman" w:hAnsi="Times New Roman" w:cs="Times New Roman"/>
        <w:b/>
        <w:noProof/>
        <w:sz w:val="20"/>
        <w:szCs w:val="20"/>
        <w:lang w:eastAsia="id-ID"/>
      </w:rPr>
      <mc:AlternateContent>
        <mc:Choice Requires="wps">
          <w:drawing>
            <wp:anchor distT="0" distB="0" distL="114300" distR="114300" simplePos="0" relativeHeight="251659264" behindDoc="0" locked="0" layoutInCell="1" allowOverlap="1" wp14:anchorId="4F719474" wp14:editId="5359035A">
              <wp:simplePos x="0" y="0"/>
              <wp:positionH relativeFrom="column">
                <wp:posOffset>-24765</wp:posOffset>
              </wp:positionH>
              <wp:positionV relativeFrom="paragraph">
                <wp:posOffset>197485</wp:posOffset>
              </wp:positionV>
              <wp:extent cx="5724525" cy="19050"/>
              <wp:effectExtent l="0" t="19050" r="47625" b="38100"/>
              <wp:wrapNone/>
              <wp:docPr id="2" name="Straight Connector 2"/>
              <wp:cNvGraphicFramePr/>
              <a:graphic xmlns:a="http://schemas.openxmlformats.org/drawingml/2006/main">
                <a:graphicData uri="http://schemas.microsoft.com/office/word/2010/wordprocessingShape">
                  <wps:wsp>
                    <wps:cNvCnPr/>
                    <wps:spPr>
                      <a:xfrm>
                        <a:off x="0" y="0"/>
                        <a:ext cx="5724525" cy="19050"/>
                      </a:xfrm>
                      <a:prstGeom prst="line">
                        <a:avLst/>
                      </a:prstGeom>
                      <a:ln w="57150">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30B4604"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5pt,15.55pt" to="448.8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" strokecolor="#265317 [1609]" strokeweight="4.5pt">
              <v:stroke joinstyle="miter"/>
            </v:line>
          </w:pict>
        </mc:Fallback>
      </mc:AlternateContent>
    </w:r>
    <w:r w:rsidRPr="00EB5A6E">
      <w:rPr>
        <w:rFonts w:ascii="Times New Roman" w:hAnsi="Times New Roman" w:cs="Times New Roman"/>
        <w:b/>
        <w:sz w:val="20"/>
        <w:szCs w:val="20"/>
      </w:rPr>
      <w:t>JURNAL ILMIAH UMUM DAN KESEHATAN</w:t>
    </w:r>
    <w:r>
      <w:rPr>
        <w:rFonts w:ascii="Times New Roman" w:hAnsi="Times New Roman" w:cs="Times New Roman"/>
        <w:b/>
        <w:sz w:val="20"/>
        <w:szCs w:val="20"/>
        <w:lang w:val="en-US"/>
      </w:rPr>
      <w:t xml:space="preserve"> AISYIYAH</w:t>
    </w:r>
    <w:r w:rsidRPr="00EB5A6E">
      <w:rPr>
        <w:rFonts w:ascii="Times New Roman" w:hAnsi="Times New Roman" w:cs="Times New Roman"/>
        <w:b/>
        <w:sz w:val="20"/>
        <w:szCs w:val="20"/>
      </w:rPr>
      <w:t>, VOL. 4 NO. 2 DESEMBER 2019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931ABF"/>
    <w:multiLevelType w:val="hybridMultilevel"/>
    <w:tmpl w:val="75826850"/>
    <w:lvl w:ilvl="0" w:tplc="48BA9CD2">
      <w:start w:val="1"/>
      <w:numFmt w:val="decimal"/>
      <w:pStyle w:val="9REFERENSI"/>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783"/>
    <w:rsid w:val="00007A14"/>
    <w:rsid w:val="000925C2"/>
    <w:rsid w:val="000D3840"/>
    <w:rsid w:val="000E7108"/>
    <w:rsid w:val="00110469"/>
    <w:rsid w:val="00151D57"/>
    <w:rsid w:val="00163644"/>
    <w:rsid w:val="001D6CC4"/>
    <w:rsid w:val="001E1F62"/>
    <w:rsid w:val="001F554F"/>
    <w:rsid w:val="00203FE5"/>
    <w:rsid w:val="002136D8"/>
    <w:rsid w:val="00213FA6"/>
    <w:rsid w:val="00231C5F"/>
    <w:rsid w:val="0025020D"/>
    <w:rsid w:val="002A71BD"/>
    <w:rsid w:val="002B2393"/>
    <w:rsid w:val="002B725B"/>
    <w:rsid w:val="0030513F"/>
    <w:rsid w:val="00310327"/>
    <w:rsid w:val="00375C79"/>
    <w:rsid w:val="003D05EC"/>
    <w:rsid w:val="003D5DAF"/>
    <w:rsid w:val="003F5FBF"/>
    <w:rsid w:val="003F7F5B"/>
    <w:rsid w:val="00495D3C"/>
    <w:rsid w:val="004A5F50"/>
    <w:rsid w:val="00513F8F"/>
    <w:rsid w:val="00517258"/>
    <w:rsid w:val="0053035F"/>
    <w:rsid w:val="00540098"/>
    <w:rsid w:val="00571F6A"/>
    <w:rsid w:val="00577142"/>
    <w:rsid w:val="00592FA4"/>
    <w:rsid w:val="005C4A63"/>
    <w:rsid w:val="005E3485"/>
    <w:rsid w:val="00602909"/>
    <w:rsid w:val="00637D75"/>
    <w:rsid w:val="00643332"/>
    <w:rsid w:val="00645186"/>
    <w:rsid w:val="006A5C21"/>
    <w:rsid w:val="006B4D62"/>
    <w:rsid w:val="006F0370"/>
    <w:rsid w:val="00714DDE"/>
    <w:rsid w:val="007352B2"/>
    <w:rsid w:val="00777355"/>
    <w:rsid w:val="007D3B74"/>
    <w:rsid w:val="007D4183"/>
    <w:rsid w:val="007F6A6E"/>
    <w:rsid w:val="00893AEE"/>
    <w:rsid w:val="008E5B87"/>
    <w:rsid w:val="008F0783"/>
    <w:rsid w:val="009855A8"/>
    <w:rsid w:val="00990C4E"/>
    <w:rsid w:val="009A6939"/>
    <w:rsid w:val="009E2A65"/>
    <w:rsid w:val="00A0519E"/>
    <w:rsid w:val="00A1553E"/>
    <w:rsid w:val="00A2252E"/>
    <w:rsid w:val="00A2697F"/>
    <w:rsid w:val="00A27690"/>
    <w:rsid w:val="00A31AF9"/>
    <w:rsid w:val="00A674FF"/>
    <w:rsid w:val="00A804BC"/>
    <w:rsid w:val="00A84752"/>
    <w:rsid w:val="00AC2C6B"/>
    <w:rsid w:val="00AD3C7F"/>
    <w:rsid w:val="00B011AE"/>
    <w:rsid w:val="00B04396"/>
    <w:rsid w:val="00B34F9A"/>
    <w:rsid w:val="00B6284E"/>
    <w:rsid w:val="00B87800"/>
    <w:rsid w:val="00BA28EC"/>
    <w:rsid w:val="00BA3A86"/>
    <w:rsid w:val="00BC5BEC"/>
    <w:rsid w:val="00BD6431"/>
    <w:rsid w:val="00C01455"/>
    <w:rsid w:val="00C201D7"/>
    <w:rsid w:val="00C2687C"/>
    <w:rsid w:val="00C61160"/>
    <w:rsid w:val="00C7016D"/>
    <w:rsid w:val="00CB0B37"/>
    <w:rsid w:val="00D02E5B"/>
    <w:rsid w:val="00D27340"/>
    <w:rsid w:val="00D30148"/>
    <w:rsid w:val="00D322AC"/>
    <w:rsid w:val="00D414F3"/>
    <w:rsid w:val="00DA5E7E"/>
    <w:rsid w:val="00DD042D"/>
    <w:rsid w:val="00E1702A"/>
    <w:rsid w:val="00E41B12"/>
    <w:rsid w:val="00EB46DB"/>
    <w:rsid w:val="00EB7594"/>
    <w:rsid w:val="00EC1FF5"/>
    <w:rsid w:val="00EE2F9C"/>
    <w:rsid w:val="00F24D6A"/>
    <w:rsid w:val="00F91FE5"/>
    <w:rsid w:val="00FC3966"/>
    <w:rsid w:val="00FD410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6CD3B"/>
  <w15:chartTrackingRefBased/>
  <w15:docId w15:val="{431C7F68-5A63-4291-9384-B931BDD9B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qFormat="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F0783"/>
    <w:pPr>
      <w:spacing w:after="200" w:line="276" w:lineRule="auto"/>
    </w:pPr>
    <w:rPr>
      <w:kern w:val="0"/>
      <w:sz w:val="22"/>
      <w:szCs w:val="22"/>
      <w:lang w:val="id-ID"/>
      <w14:ligatures w14:val="none"/>
    </w:rPr>
  </w:style>
  <w:style w:type="paragraph" w:styleId="Heading1">
    <w:name w:val="heading 1"/>
    <w:basedOn w:val="Normal"/>
    <w:next w:val="Normal"/>
    <w:link w:val="Heading1Char"/>
    <w:uiPriority w:val="9"/>
    <w:qFormat/>
    <w:rsid w:val="008F07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07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07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07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07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07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07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07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07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7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07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07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07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07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07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07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07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0783"/>
    <w:rPr>
      <w:rFonts w:eastAsiaTheme="majorEastAsia" w:cstheme="majorBidi"/>
      <w:color w:val="272727" w:themeColor="text1" w:themeTint="D8"/>
    </w:rPr>
  </w:style>
  <w:style w:type="paragraph" w:styleId="Title">
    <w:name w:val="Title"/>
    <w:basedOn w:val="Normal"/>
    <w:next w:val="Normal"/>
    <w:link w:val="TitleChar"/>
    <w:uiPriority w:val="10"/>
    <w:qFormat/>
    <w:rsid w:val="008F07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07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07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07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0783"/>
    <w:pPr>
      <w:spacing w:before="160"/>
      <w:jc w:val="center"/>
    </w:pPr>
    <w:rPr>
      <w:i/>
      <w:iCs/>
      <w:color w:val="404040" w:themeColor="text1" w:themeTint="BF"/>
    </w:rPr>
  </w:style>
  <w:style w:type="character" w:customStyle="1" w:styleId="QuoteChar">
    <w:name w:val="Quote Char"/>
    <w:basedOn w:val="DefaultParagraphFont"/>
    <w:link w:val="Quote"/>
    <w:uiPriority w:val="29"/>
    <w:rsid w:val="008F0783"/>
    <w:rPr>
      <w:i/>
      <w:iCs/>
      <w:color w:val="404040" w:themeColor="text1" w:themeTint="BF"/>
    </w:rPr>
  </w:style>
  <w:style w:type="paragraph" w:styleId="ListParagraph">
    <w:name w:val="List Paragraph"/>
    <w:aliases w:val="Sub 2 Bab 1,Body of text,Heading 1 Char1,List Paragraph1,tabel 4"/>
    <w:basedOn w:val="Normal"/>
    <w:link w:val="ListParagraphChar"/>
    <w:uiPriority w:val="34"/>
    <w:qFormat/>
    <w:rsid w:val="008F0783"/>
    <w:pPr>
      <w:ind w:left="720"/>
      <w:contextualSpacing/>
    </w:pPr>
  </w:style>
  <w:style w:type="character" w:styleId="IntenseEmphasis">
    <w:name w:val="Intense Emphasis"/>
    <w:basedOn w:val="DefaultParagraphFont"/>
    <w:uiPriority w:val="21"/>
    <w:qFormat/>
    <w:rsid w:val="008F0783"/>
    <w:rPr>
      <w:i/>
      <w:iCs/>
      <w:color w:val="0F4761" w:themeColor="accent1" w:themeShade="BF"/>
    </w:rPr>
  </w:style>
  <w:style w:type="paragraph" w:styleId="IntenseQuote">
    <w:name w:val="Intense Quote"/>
    <w:basedOn w:val="Normal"/>
    <w:next w:val="Normal"/>
    <w:link w:val="IntenseQuoteChar"/>
    <w:uiPriority w:val="30"/>
    <w:qFormat/>
    <w:rsid w:val="008F07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0783"/>
    <w:rPr>
      <w:i/>
      <w:iCs/>
      <w:color w:val="0F4761" w:themeColor="accent1" w:themeShade="BF"/>
    </w:rPr>
  </w:style>
  <w:style w:type="character" w:styleId="IntenseReference">
    <w:name w:val="Intense Reference"/>
    <w:basedOn w:val="DefaultParagraphFont"/>
    <w:uiPriority w:val="32"/>
    <w:qFormat/>
    <w:rsid w:val="008F0783"/>
    <w:rPr>
      <w:b/>
      <w:bCs/>
      <w:smallCaps/>
      <w:color w:val="0F4761" w:themeColor="accent1" w:themeShade="BF"/>
      <w:spacing w:val="5"/>
    </w:rPr>
  </w:style>
  <w:style w:type="character" w:styleId="Hyperlink">
    <w:name w:val="Hyperlink"/>
    <w:basedOn w:val="DefaultParagraphFont"/>
    <w:uiPriority w:val="99"/>
    <w:unhideWhenUsed/>
    <w:rsid w:val="008F0783"/>
    <w:rPr>
      <w:color w:val="0000FF"/>
      <w:u w:val="single"/>
    </w:rPr>
  </w:style>
  <w:style w:type="paragraph" w:customStyle="1" w:styleId="Default">
    <w:name w:val="Default"/>
    <w:rsid w:val="008F0783"/>
    <w:pPr>
      <w:autoSpaceDE w:val="0"/>
      <w:autoSpaceDN w:val="0"/>
      <w:adjustRightInd w:val="0"/>
      <w:spacing w:after="0" w:line="240" w:lineRule="auto"/>
    </w:pPr>
    <w:rPr>
      <w:rFonts w:ascii="Times New Roman" w:hAnsi="Times New Roman" w:cs="Times New Roman"/>
      <w:color w:val="000000"/>
      <w:kern w:val="0"/>
      <w:lang w:val="id-ID"/>
      <w14:ligatures w14:val="none"/>
    </w:rPr>
  </w:style>
  <w:style w:type="paragraph" w:styleId="Header">
    <w:name w:val="header"/>
    <w:basedOn w:val="Normal"/>
    <w:link w:val="HeaderChar"/>
    <w:uiPriority w:val="99"/>
    <w:unhideWhenUsed/>
    <w:rsid w:val="008F07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0783"/>
    <w:rPr>
      <w:kern w:val="0"/>
      <w:sz w:val="22"/>
      <w:szCs w:val="22"/>
      <w:lang w:val="id-ID"/>
      <w14:ligatures w14:val="none"/>
    </w:rPr>
  </w:style>
  <w:style w:type="paragraph" w:styleId="Footer">
    <w:name w:val="footer"/>
    <w:basedOn w:val="Normal"/>
    <w:link w:val="FooterChar"/>
    <w:uiPriority w:val="99"/>
    <w:unhideWhenUsed/>
    <w:rsid w:val="008F07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0783"/>
    <w:rPr>
      <w:kern w:val="0"/>
      <w:sz w:val="22"/>
      <w:szCs w:val="22"/>
      <w:lang w:val="id-ID"/>
      <w14:ligatures w14:val="none"/>
    </w:rPr>
  </w:style>
  <w:style w:type="paragraph" w:customStyle="1" w:styleId="1JUDUL">
    <w:name w:val="1.JUDUL"/>
    <w:basedOn w:val="Normal"/>
    <w:link w:val="1JUDULChar"/>
    <w:qFormat/>
    <w:rsid w:val="008F0783"/>
    <w:pPr>
      <w:spacing w:after="0" w:line="360" w:lineRule="auto"/>
      <w:jc w:val="center"/>
    </w:pPr>
    <w:rPr>
      <w:rFonts w:ascii="Times New Roman" w:hAnsi="Times New Roman" w:cs="Times New Roman"/>
      <w:b/>
      <w:sz w:val="28"/>
      <w:szCs w:val="28"/>
    </w:rPr>
  </w:style>
  <w:style w:type="paragraph" w:customStyle="1" w:styleId="2NamaPenulis">
    <w:name w:val="2. Nama Penulis"/>
    <w:basedOn w:val="Normal"/>
    <w:qFormat/>
    <w:rsid w:val="008F0783"/>
    <w:pPr>
      <w:spacing w:after="0" w:line="360" w:lineRule="auto"/>
      <w:jc w:val="center"/>
    </w:pPr>
    <w:rPr>
      <w:rFonts w:ascii="Times New Roman" w:hAnsi="Times New Roman" w:cs="Times New Roman"/>
      <w:b/>
    </w:rPr>
  </w:style>
  <w:style w:type="character" w:customStyle="1" w:styleId="1JUDULChar">
    <w:name w:val="1.JUDUL Char"/>
    <w:basedOn w:val="DefaultParagraphFont"/>
    <w:link w:val="1JUDUL"/>
    <w:rsid w:val="008F0783"/>
    <w:rPr>
      <w:rFonts w:ascii="Times New Roman" w:hAnsi="Times New Roman" w:cs="Times New Roman"/>
      <w:b/>
      <w:kern w:val="0"/>
      <w:sz w:val="28"/>
      <w:szCs w:val="28"/>
      <w:lang w:val="id-ID"/>
      <w14:ligatures w14:val="none"/>
    </w:rPr>
  </w:style>
  <w:style w:type="paragraph" w:customStyle="1" w:styleId="3AfiliasiPenulis">
    <w:name w:val="3. Afiliasi Penulis"/>
    <w:basedOn w:val="Normal"/>
    <w:qFormat/>
    <w:rsid w:val="008F0783"/>
    <w:pPr>
      <w:spacing w:after="0" w:line="360" w:lineRule="auto"/>
      <w:jc w:val="center"/>
    </w:pPr>
    <w:rPr>
      <w:rFonts w:ascii="Times New Roman" w:hAnsi="Times New Roman" w:cs="Times New Roman"/>
      <w:sz w:val="18"/>
    </w:rPr>
  </w:style>
  <w:style w:type="paragraph" w:customStyle="1" w:styleId="4AlamatPerguruanTinggi">
    <w:name w:val="4.Alamat Perguruan Tinggi"/>
    <w:basedOn w:val="Normal"/>
    <w:qFormat/>
    <w:rsid w:val="008F0783"/>
    <w:pPr>
      <w:spacing w:after="0" w:line="360" w:lineRule="auto"/>
      <w:jc w:val="center"/>
    </w:pPr>
    <w:rPr>
      <w:rFonts w:ascii="Times New Roman" w:hAnsi="Times New Roman" w:cs="Times New Roman"/>
      <w:sz w:val="18"/>
    </w:rPr>
  </w:style>
  <w:style w:type="paragraph" w:customStyle="1" w:styleId="5Emailkorespondensipenulis">
    <w:name w:val="5.Email korespondensi penulis"/>
    <w:basedOn w:val="Normal"/>
    <w:qFormat/>
    <w:rsid w:val="008F0783"/>
    <w:pPr>
      <w:spacing w:after="0" w:line="360" w:lineRule="auto"/>
      <w:jc w:val="center"/>
    </w:pPr>
    <w:rPr>
      <w:rFonts w:ascii="Times New Roman" w:hAnsi="Times New Roman" w:cs="Times New Roman"/>
      <w:sz w:val="18"/>
    </w:rPr>
  </w:style>
  <w:style w:type="paragraph" w:customStyle="1" w:styleId="6ABSTRAK">
    <w:name w:val="6. ABSTRAK"/>
    <w:basedOn w:val="Normal"/>
    <w:qFormat/>
    <w:rsid w:val="008F0783"/>
    <w:pPr>
      <w:spacing w:after="0" w:line="360" w:lineRule="auto"/>
      <w:jc w:val="both"/>
    </w:pPr>
    <w:rPr>
      <w:rFonts w:ascii="Times New Roman" w:hAnsi="Times New Roman" w:cs="Times New Roman"/>
      <w:sz w:val="20"/>
      <w:szCs w:val="20"/>
    </w:rPr>
  </w:style>
  <w:style w:type="paragraph" w:customStyle="1" w:styleId="7JUDULBAB">
    <w:name w:val="7.JUDUL BAB"/>
    <w:basedOn w:val="Normal"/>
    <w:qFormat/>
    <w:rsid w:val="008F0783"/>
    <w:pPr>
      <w:spacing w:line="360" w:lineRule="auto"/>
      <w:jc w:val="both"/>
    </w:pPr>
    <w:rPr>
      <w:rFonts w:ascii="Times New Roman" w:hAnsi="Times New Roman" w:cs="Times New Roman"/>
      <w:b/>
    </w:rPr>
  </w:style>
  <w:style w:type="paragraph" w:customStyle="1" w:styleId="8ISIPARAGRAF">
    <w:name w:val="8.ISI PARAGRAF"/>
    <w:basedOn w:val="Normal"/>
    <w:qFormat/>
    <w:rsid w:val="008F0783"/>
    <w:pPr>
      <w:spacing w:line="360" w:lineRule="auto"/>
      <w:jc w:val="both"/>
    </w:pPr>
    <w:rPr>
      <w:rFonts w:ascii="Times New Roman" w:hAnsi="Times New Roman" w:cs="Times New Roman"/>
    </w:rPr>
  </w:style>
  <w:style w:type="paragraph" w:customStyle="1" w:styleId="9REFERENSI">
    <w:name w:val="9. REFERENSI"/>
    <w:basedOn w:val="Bibliography"/>
    <w:qFormat/>
    <w:rsid w:val="008F0783"/>
    <w:pPr>
      <w:numPr>
        <w:numId w:val="1"/>
      </w:numPr>
      <w:tabs>
        <w:tab w:val="num" w:pos="360"/>
      </w:tabs>
      <w:spacing w:after="0" w:line="360" w:lineRule="auto"/>
      <w:ind w:left="0" w:firstLine="0"/>
      <w:jc w:val="both"/>
    </w:pPr>
    <w:rPr>
      <w:rFonts w:ascii="Times New Roman" w:hAnsi="Times New Roman" w:cs="Times New Roman"/>
    </w:rPr>
  </w:style>
  <w:style w:type="paragraph" w:styleId="Bibliography">
    <w:name w:val="Bibliography"/>
    <w:basedOn w:val="Normal"/>
    <w:next w:val="Normal"/>
    <w:uiPriority w:val="37"/>
    <w:unhideWhenUsed/>
    <w:rsid w:val="008F0783"/>
  </w:style>
  <w:style w:type="table" w:styleId="TableGrid">
    <w:name w:val="Table Grid"/>
    <w:basedOn w:val="TableNormal"/>
    <w:uiPriority w:val="39"/>
    <w:qFormat/>
    <w:rsid w:val="007D3B74"/>
    <w:pPr>
      <w:spacing w:after="0" w:line="240" w:lineRule="auto"/>
    </w:pPr>
    <w:rPr>
      <w:kern w:val="0"/>
      <w:sz w:val="20"/>
      <w:szCs w:val="2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DefaultParagraphFont"/>
    <w:rsid w:val="003F5FBF"/>
  </w:style>
  <w:style w:type="character" w:customStyle="1" w:styleId="ListParagraphChar">
    <w:name w:val="List Paragraph Char"/>
    <w:aliases w:val="Sub 2 Bab 1 Char,Body of text Char,Heading 1 Char1 Char,List Paragraph1 Char,tabel 4 Char"/>
    <w:link w:val="ListParagraph"/>
    <w:uiPriority w:val="1"/>
    <w:qFormat/>
    <w:locked/>
    <w:rsid w:val="00AD3C7F"/>
    <w:rPr>
      <w:kern w:val="0"/>
      <w:sz w:val="22"/>
      <w:szCs w:val="22"/>
      <w:lang w:val="id-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google.com/search?q=https://doi.org/10.3389/fpubh.2023.1145513" TargetMode="External"/><Relationship Id="rId4" Type="http://schemas.openxmlformats.org/officeDocument/2006/relationships/webSettings" Target="webSettings.xml"/><Relationship Id="rId9" Type="http://schemas.openxmlformats.org/officeDocument/2006/relationships/hyperlink" Target="https://doi.org/10.1038/s41598-023-2828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152</TotalTime>
  <Pages>13</Pages>
  <Words>4746</Words>
  <Characters>27058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 Pratiwi</dc:creator>
  <cp:keywords/>
  <dc:description/>
  <cp:lastModifiedBy>Herry Ardiansyah</cp:lastModifiedBy>
  <cp:revision>47</cp:revision>
  <dcterms:created xsi:type="dcterms:W3CDTF">2026-08-24T09:47:00Z</dcterms:created>
  <dcterms:modified xsi:type="dcterms:W3CDTF">2026-08-31T08:39:00Z</dcterms:modified>
</cp:coreProperties>
</file>