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710598" w14:textId="252475A1" w:rsidR="0089066E" w:rsidRDefault="0089066E" w:rsidP="0089066E">
      <w:pPr>
        <w:pStyle w:val="1JUDUL"/>
        <w:spacing w:line="240" w:lineRule="auto"/>
      </w:pPr>
      <w:r w:rsidRPr="0089066E">
        <w:t>FORMULASI S</w:t>
      </w:r>
      <w:r w:rsidR="00731788">
        <w:rPr>
          <w:lang w:val="en-US"/>
        </w:rPr>
        <w:t>EDIAAN GEL HANDSANITIZER</w:t>
      </w:r>
      <w:r w:rsidRPr="0089066E">
        <w:t xml:space="preserve"> EKSTRAK </w:t>
      </w:r>
      <w:r w:rsidR="00731788">
        <w:rPr>
          <w:lang w:val="en-US"/>
        </w:rPr>
        <w:t xml:space="preserve">DAUN PANDAN WANGI </w:t>
      </w:r>
      <w:r w:rsidRPr="0089066E">
        <w:t xml:space="preserve">DALAM MENGHAMBAT PERTUMBUHAN </w:t>
      </w:r>
    </w:p>
    <w:p w14:paraId="49445759" w14:textId="72A2B4F8" w:rsidR="0089066E" w:rsidRDefault="0089066E" w:rsidP="0089066E">
      <w:pPr>
        <w:pStyle w:val="1JUDUL"/>
        <w:spacing w:line="240" w:lineRule="auto"/>
        <w:rPr>
          <w:i/>
        </w:rPr>
      </w:pPr>
      <w:r w:rsidRPr="0089066E">
        <w:t xml:space="preserve">BAKTERI </w:t>
      </w:r>
      <w:r w:rsidRPr="0089066E">
        <w:rPr>
          <w:i/>
        </w:rPr>
        <w:t>Staphylococcus</w:t>
      </w:r>
      <w:r w:rsidRPr="0089066E">
        <w:t xml:space="preserve"> </w:t>
      </w:r>
      <w:r w:rsidRPr="0089066E">
        <w:rPr>
          <w:i/>
        </w:rPr>
        <w:t>aureus</w:t>
      </w:r>
      <w:r w:rsidRPr="0089066E">
        <w:t xml:space="preserve"> </w:t>
      </w:r>
    </w:p>
    <w:p w14:paraId="165641D5" w14:textId="77777777" w:rsidR="0089066E" w:rsidRDefault="0089066E" w:rsidP="0089066E">
      <w:pPr>
        <w:pStyle w:val="1JUDUL"/>
        <w:spacing w:line="240" w:lineRule="auto"/>
      </w:pPr>
    </w:p>
    <w:p w14:paraId="1873DFA2" w14:textId="32A9F3C9" w:rsidR="001E2289" w:rsidRPr="001E2289" w:rsidRDefault="00731788" w:rsidP="00546295">
      <w:pPr>
        <w:pStyle w:val="2NamaPenulis"/>
        <w:spacing w:line="276" w:lineRule="auto"/>
      </w:pPr>
      <w:proofErr w:type="spellStart"/>
      <w:r>
        <w:rPr>
          <w:lang w:val="en-US"/>
        </w:rPr>
        <w:t>Siti</w:t>
      </w:r>
      <w:proofErr w:type="spellEnd"/>
      <w:r>
        <w:rPr>
          <w:lang w:val="en-US"/>
        </w:rPr>
        <w:t xml:space="preserve"> </w:t>
      </w:r>
      <w:proofErr w:type="spellStart"/>
      <w:proofErr w:type="gramStart"/>
      <w:r>
        <w:rPr>
          <w:lang w:val="en-US"/>
        </w:rPr>
        <w:t>Rohani</w:t>
      </w:r>
      <w:proofErr w:type="spellEnd"/>
      <w:r w:rsidR="001E2289" w:rsidRPr="001E2289">
        <w:rPr>
          <w:vertAlign w:val="superscript"/>
        </w:rPr>
        <w:t>(</w:t>
      </w:r>
      <w:proofErr w:type="gramEnd"/>
      <w:r w:rsidR="001E2289" w:rsidRPr="001E2289">
        <w:rPr>
          <w:vertAlign w:val="superscript"/>
        </w:rPr>
        <w:t>1)</w:t>
      </w:r>
      <w:r w:rsidR="001E2289" w:rsidRPr="001E2289">
        <w:t xml:space="preserve">, </w:t>
      </w:r>
      <w:proofErr w:type="spellStart"/>
      <w:r>
        <w:rPr>
          <w:lang w:val="en-US"/>
        </w:rPr>
        <w:t>Fath</w:t>
      </w:r>
      <w:proofErr w:type="spellEnd"/>
      <w:r>
        <w:rPr>
          <w:lang w:val="en-US"/>
        </w:rPr>
        <w:t xml:space="preserve"> </w:t>
      </w:r>
      <w:proofErr w:type="spellStart"/>
      <w:r>
        <w:rPr>
          <w:lang w:val="en-US"/>
        </w:rPr>
        <w:t>Dwisari</w:t>
      </w:r>
      <w:proofErr w:type="spellEnd"/>
      <w:r w:rsidRPr="001E2289">
        <w:rPr>
          <w:vertAlign w:val="superscript"/>
        </w:rPr>
        <w:t>(</w:t>
      </w:r>
      <w:r>
        <w:rPr>
          <w:vertAlign w:val="superscript"/>
          <w:lang w:val="en-US"/>
        </w:rPr>
        <w:t>2</w:t>
      </w:r>
      <w:r w:rsidRPr="001E2289">
        <w:rPr>
          <w:vertAlign w:val="superscript"/>
        </w:rPr>
        <w:t>)</w:t>
      </w:r>
      <w:r>
        <w:rPr>
          <w:lang w:val="en-US"/>
        </w:rPr>
        <w:t>, R</w:t>
      </w:r>
      <w:r w:rsidR="001E2289" w:rsidRPr="001E2289">
        <w:t>esty Febrianti</w:t>
      </w:r>
      <w:r w:rsidR="001E2289" w:rsidRPr="001E2289">
        <w:rPr>
          <w:vertAlign w:val="superscript"/>
        </w:rPr>
        <w:t>(</w:t>
      </w:r>
      <w:r>
        <w:rPr>
          <w:vertAlign w:val="superscript"/>
          <w:lang w:val="en-US"/>
        </w:rPr>
        <w:t>3</w:t>
      </w:r>
      <w:r w:rsidR="001E2289" w:rsidRPr="001E2289">
        <w:rPr>
          <w:vertAlign w:val="superscript"/>
        </w:rPr>
        <w:t>)</w:t>
      </w:r>
    </w:p>
    <w:p w14:paraId="3056F5D6" w14:textId="6D0AC1D5" w:rsidR="001E2289" w:rsidRPr="001E2289" w:rsidRDefault="001E2289" w:rsidP="00546295">
      <w:pPr>
        <w:pStyle w:val="4AlamatPerguruanTinggi"/>
        <w:spacing w:line="276" w:lineRule="auto"/>
      </w:pPr>
      <w:r w:rsidRPr="001E2289">
        <w:rPr>
          <w:vertAlign w:val="superscript"/>
        </w:rPr>
        <w:t>1,2,3</w:t>
      </w:r>
      <w:r>
        <w:rPr>
          <w:lang w:val="en-US"/>
        </w:rPr>
        <w:t xml:space="preserve"> </w:t>
      </w:r>
      <w:r w:rsidR="004769BF" w:rsidRPr="004769BF">
        <w:t>Sarjana Terapan Teknologi Laboratorium Medis</w:t>
      </w:r>
      <w:r w:rsidR="004769BF">
        <w:rPr>
          <w:lang w:val="en-US"/>
        </w:rPr>
        <w:t xml:space="preserve">, </w:t>
      </w:r>
      <w:r w:rsidRPr="001E2289">
        <w:t>Politeknik ‘Aisyiyah Pontianak</w:t>
      </w:r>
    </w:p>
    <w:p w14:paraId="17552772" w14:textId="48AF53FF" w:rsidR="00950FAA" w:rsidRPr="00950FAA" w:rsidRDefault="00950FAA" w:rsidP="00546295">
      <w:pPr>
        <w:pStyle w:val="4AlamatPerguruanTinggi"/>
        <w:spacing w:line="276" w:lineRule="auto"/>
        <w:rPr>
          <w:lang w:val="en-US"/>
        </w:rPr>
      </w:pPr>
      <w:r w:rsidRPr="00950FAA">
        <w:t xml:space="preserve">Jalan Ampera No. 9 </w:t>
      </w:r>
      <w:r>
        <w:rPr>
          <w:lang w:val="en-US"/>
        </w:rPr>
        <w:t xml:space="preserve">(0561) 6655112, </w:t>
      </w:r>
      <w:r w:rsidRPr="00950FAA">
        <w:t>Pontianak Kota, Kota Pontianak 78114</w:t>
      </w:r>
      <w:r>
        <w:rPr>
          <w:lang w:val="en-US"/>
        </w:rPr>
        <w:t xml:space="preserve"> Kalimantan Barat </w:t>
      </w:r>
    </w:p>
    <w:p w14:paraId="7CFE0433" w14:textId="01457DC2" w:rsidR="00950FAA" w:rsidRPr="00950FAA" w:rsidRDefault="001E2289" w:rsidP="00546295">
      <w:pPr>
        <w:pStyle w:val="4AlamatPerguruanTinggi"/>
        <w:spacing w:line="276" w:lineRule="auto"/>
        <w:rPr>
          <w:lang w:val="en-US"/>
        </w:rPr>
      </w:pPr>
      <w:r w:rsidRPr="001E2289">
        <w:t xml:space="preserve">email </w:t>
      </w:r>
      <w:proofErr w:type="spellStart"/>
      <w:r w:rsidR="00950FAA">
        <w:rPr>
          <w:lang w:val="en-US"/>
        </w:rPr>
        <w:t>korespondensi</w:t>
      </w:r>
      <w:proofErr w:type="spellEnd"/>
      <w:r w:rsidR="00950FAA">
        <w:rPr>
          <w:lang w:val="en-US"/>
        </w:rPr>
        <w:t xml:space="preserve"> </w:t>
      </w:r>
      <w:r w:rsidRPr="001E2289">
        <w:t xml:space="preserve">: </w:t>
      </w:r>
      <w:hyperlink r:id="rId8" w:history="1">
        <w:r w:rsidR="00950FAA" w:rsidRPr="003978E0">
          <w:rPr>
            <w:rStyle w:val="Hyperlink"/>
            <w:lang w:val="en-US"/>
          </w:rPr>
          <w:t>aisyiyah.ptk@polita.ac.id</w:t>
        </w:r>
      </w:hyperlink>
      <w:r w:rsidR="00950FAA">
        <w:rPr>
          <w:lang w:val="en-US"/>
        </w:rPr>
        <w:t xml:space="preserve"> </w:t>
      </w:r>
    </w:p>
    <w:p w14:paraId="22836EC7" w14:textId="77777777" w:rsidR="001E2289" w:rsidRPr="000A12DF" w:rsidRDefault="001E2289" w:rsidP="001E2289">
      <w:pPr>
        <w:pStyle w:val="4AlamatPerguruanTinggi"/>
      </w:pPr>
    </w:p>
    <w:p w14:paraId="0045A976" w14:textId="77777777" w:rsidR="00017B0C" w:rsidRPr="000A12DF" w:rsidRDefault="00096EA6" w:rsidP="00AC105E">
      <w:pPr>
        <w:spacing w:after="0" w:line="360" w:lineRule="auto"/>
        <w:jc w:val="center"/>
        <w:rPr>
          <w:rFonts w:ascii="Times New Roman" w:hAnsi="Times New Roman" w:cs="Times New Roman"/>
          <w:b/>
        </w:rPr>
      </w:pPr>
      <w:r w:rsidRPr="000A12DF">
        <w:rPr>
          <w:rFonts w:ascii="Times New Roman" w:hAnsi="Times New Roman" w:cs="Times New Roman"/>
          <w:b/>
        </w:rPr>
        <w:t>ABSTRAK</w:t>
      </w:r>
    </w:p>
    <w:p w14:paraId="0F495DFF" w14:textId="58E2BD03" w:rsidR="001D311E" w:rsidRPr="000A12DF" w:rsidRDefault="006C73DD" w:rsidP="00AC105E">
      <w:pPr>
        <w:pStyle w:val="6ABSTRAK"/>
        <w:spacing w:line="240" w:lineRule="auto"/>
      </w:pPr>
      <w:r w:rsidRPr="006C73DD">
        <w:rPr>
          <w:b/>
        </w:rPr>
        <w:t>Latar Belakang:</w:t>
      </w:r>
      <w:r>
        <w:t xml:space="preserve"> </w:t>
      </w:r>
      <w:proofErr w:type="spellStart"/>
      <w:r w:rsidR="00390699" w:rsidRPr="00390699">
        <w:rPr>
          <w:lang w:val="en-US"/>
        </w:rPr>
        <w:t>Penularan</w:t>
      </w:r>
      <w:proofErr w:type="spellEnd"/>
      <w:r w:rsidR="00390699" w:rsidRPr="00390699">
        <w:rPr>
          <w:lang w:val="en-US"/>
        </w:rPr>
        <w:t xml:space="preserve"> </w:t>
      </w:r>
      <w:proofErr w:type="spellStart"/>
      <w:r w:rsidR="00390699" w:rsidRPr="00390699">
        <w:rPr>
          <w:lang w:val="en-US"/>
        </w:rPr>
        <w:t>penyakit</w:t>
      </w:r>
      <w:proofErr w:type="spellEnd"/>
      <w:r w:rsidR="00390699" w:rsidRPr="00390699">
        <w:rPr>
          <w:lang w:val="en-US"/>
        </w:rPr>
        <w:t xml:space="preserve"> </w:t>
      </w:r>
      <w:proofErr w:type="spellStart"/>
      <w:r w:rsidR="00390699" w:rsidRPr="00390699">
        <w:rPr>
          <w:lang w:val="en-US"/>
        </w:rPr>
        <w:t>infeksi</w:t>
      </w:r>
      <w:proofErr w:type="spellEnd"/>
      <w:r w:rsidR="00390699" w:rsidRPr="00390699">
        <w:rPr>
          <w:lang w:val="en-US"/>
        </w:rPr>
        <w:t xml:space="preserve"> </w:t>
      </w:r>
      <w:proofErr w:type="spellStart"/>
      <w:r w:rsidR="00390699" w:rsidRPr="00390699">
        <w:rPr>
          <w:lang w:val="en-US"/>
        </w:rPr>
        <w:t>melalui</w:t>
      </w:r>
      <w:proofErr w:type="spellEnd"/>
      <w:r w:rsidR="00390699" w:rsidRPr="00390699">
        <w:rPr>
          <w:lang w:val="en-US"/>
        </w:rPr>
        <w:t xml:space="preserve"> </w:t>
      </w:r>
      <w:proofErr w:type="spellStart"/>
      <w:r w:rsidR="00390699" w:rsidRPr="00390699">
        <w:rPr>
          <w:lang w:val="en-US"/>
        </w:rPr>
        <w:t>tangan</w:t>
      </w:r>
      <w:proofErr w:type="spellEnd"/>
      <w:r w:rsidR="00390699" w:rsidRPr="00390699">
        <w:rPr>
          <w:lang w:val="en-US"/>
        </w:rPr>
        <w:t xml:space="preserve"> yang </w:t>
      </w:r>
      <w:proofErr w:type="spellStart"/>
      <w:r w:rsidR="00390699" w:rsidRPr="00390699">
        <w:rPr>
          <w:lang w:val="en-US"/>
        </w:rPr>
        <w:t>terkontaminasi</w:t>
      </w:r>
      <w:proofErr w:type="spellEnd"/>
      <w:r w:rsidR="00390699" w:rsidRPr="00390699">
        <w:rPr>
          <w:lang w:val="en-US"/>
        </w:rPr>
        <w:t xml:space="preserve"> </w:t>
      </w:r>
      <w:r w:rsidR="00390699" w:rsidRPr="00390699">
        <w:rPr>
          <w:i/>
          <w:iCs/>
          <w:lang w:val="en-US"/>
        </w:rPr>
        <w:t>Staphylococcus aureus</w:t>
      </w:r>
      <w:r w:rsidR="00390699" w:rsidRPr="00390699">
        <w:rPr>
          <w:lang w:val="en-US"/>
        </w:rPr>
        <w:t xml:space="preserve"> </w:t>
      </w:r>
      <w:proofErr w:type="spellStart"/>
      <w:r w:rsidR="00390699" w:rsidRPr="00390699">
        <w:rPr>
          <w:lang w:val="en-US"/>
        </w:rPr>
        <w:t>masih</w:t>
      </w:r>
      <w:proofErr w:type="spellEnd"/>
      <w:r w:rsidR="00390699" w:rsidRPr="00390699">
        <w:rPr>
          <w:lang w:val="en-US"/>
        </w:rPr>
        <w:t xml:space="preserve"> </w:t>
      </w:r>
      <w:proofErr w:type="spellStart"/>
      <w:r w:rsidR="00390699" w:rsidRPr="00390699">
        <w:rPr>
          <w:lang w:val="en-US"/>
        </w:rPr>
        <w:t>menjadi</w:t>
      </w:r>
      <w:proofErr w:type="spellEnd"/>
      <w:r w:rsidR="00390699" w:rsidRPr="00390699">
        <w:rPr>
          <w:lang w:val="en-US"/>
        </w:rPr>
        <w:t xml:space="preserve"> </w:t>
      </w:r>
      <w:proofErr w:type="spellStart"/>
      <w:r w:rsidR="00390699" w:rsidRPr="00390699">
        <w:rPr>
          <w:lang w:val="en-US"/>
        </w:rPr>
        <w:t>masalah</w:t>
      </w:r>
      <w:proofErr w:type="spellEnd"/>
      <w:r w:rsidR="00390699" w:rsidRPr="00390699">
        <w:rPr>
          <w:lang w:val="en-US"/>
        </w:rPr>
        <w:t xml:space="preserve"> </w:t>
      </w:r>
      <w:proofErr w:type="spellStart"/>
      <w:r w:rsidR="00390699" w:rsidRPr="00390699">
        <w:rPr>
          <w:lang w:val="en-US"/>
        </w:rPr>
        <w:t>kesehatan</w:t>
      </w:r>
      <w:proofErr w:type="spellEnd"/>
      <w:r w:rsidR="00390699" w:rsidRPr="00390699">
        <w:rPr>
          <w:lang w:val="en-US"/>
        </w:rPr>
        <w:t xml:space="preserve">. </w:t>
      </w:r>
      <w:proofErr w:type="spellStart"/>
      <w:r w:rsidR="00390699" w:rsidRPr="00390699">
        <w:rPr>
          <w:lang w:val="en-US"/>
        </w:rPr>
        <w:t>Handsanitizer</w:t>
      </w:r>
      <w:proofErr w:type="spellEnd"/>
      <w:r w:rsidR="00390699" w:rsidRPr="00390699">
        <w:rPr>
          <w:lang w:val="en-US"/>
        </w:rPr>
        <w:t xml:space="preserve"> </w:t>
      </w:r>
      <w:proofErr w:type="spellStart"/>
      <w:r w:rsidR="00390699" w:rsidRPr="00390699">
        <w:rPr>
          <w:lang w:val="en-US"/>
        </w:rPr>
        <w:t>berbasis</w:t>
      </w:r>
      <w:proofErr w:type="spellEnd"/>
      <w:r w:rsidR="00390699" w:rsidRPr="00390699">
        <w:rPr>
          <w:lang w:val="en-US"/>
        </w:rPr>
        <w:t xml:space="preserve"> </w:t>
      </w:r>
      <w:proofErr w:type="spellStart"/>
      <w:r w:rsidR="00390699" w:rsidRPr="00390699">
        <w:rPr>
          <w:lang w:val="en-US"/>
        </w:rPr>
        <w:t>alkohol</w:t>
      </w:r>
      <w:proofErr w:type="spellEnd"/>
      <w:r w:rsidR="00390699" w:rsidRPr="00390699">
        <w:rPr>
          <w:lang w:val="en-US"/>
        </w:rPr>
        <w:t xml:space="preserve"> </w:t>
      </w:r>
      <w:proofErr w:type="spellStart"/>
      <w:r w:rsidR="00390699" w:rsidRPr="00390699">
        <w:rPr>
          <w:lang w:val="en-US"/>
        </w:rPr>
        <w:t>efektif</w:t>
      </w:r>
      <w:proofErr w:type="spellEnd"/>
      <w:r w:rsidR="00390699" w:rsidRPr="00390699">
        <w:rPr>
          <w:lang w:val="en-US"/>
        </w:rPr>
        <w:t xml:space="preserve">, </w:t>
      </w:r>
      <w:proofErr w:type="spellStart"/>
      <w:r w:rsidR="00390699" w:rsidRPr="00390699">
        <w:rPr>
          <w:lang w:val="en-US"/>
        </w:rPr>
        <w:t>tetapi</w:t>
      </w:r>
      <w:proofErr w:type="spellEnd"/>
      <w:r w:rsidR="00390699" w:rsidRPr="00390699">
        <w:rPr>
          <w:lang w:val="en-US"/>
        </w:rPr>
        <w:t xml:space="preserve"> </w:t>
      </w:r>
      <w:proofErr w:type="spellStart"/>
      <w:r w:rsidR="00390699" w:rsidRPr="00390699">
        <w:rPr>
          <w:lang w:val="en-US"/>
        </w:rPr>
        <w:t>dapat</w:t>
      </w:r>
      <w:proofErr w:type="spellEnd"/>
      <w:r w:rsidR="00390699" w:rsidRPr="00390699">
        <w:rPr>
          <w:lang w:val="en-US"/>
        </w:rPr>
        <w:t xml:space="preserve"> </w:t>
      </w:r>
      <w:proofErr w:type="spellStart"/>
      <w:r w:rsidR="00390699" w:rsidRPr="00390699">
        <w:rPr>
          <w:lang w:val="en-US"/>
        </w:rPr>
        <w:t>menimbulkan</w:t>
      </w:r>
      <w:proofErr w:type="spellEnd"/>
      <w:r w:rsidR="00390699" w:rsidRPr="00390699">
        <w:rPr>
          <w:lang w:val="en-US"/>
        </w:rPr>
        <w:t xml:space="preserve"> </w:t>
      </w:r>
      <w:proofErr w:type="spellStart"/>
      <w:r w:rsidR="00390699" w:rsidRPr="00390699">
        <w:rPr>
          <w:lang w:val="en-US"/>
        </w:rPr>
        <w:t>efek</w:t>
      </w:r>
      <w:proofErr w:type="spellEnd"/>
      <w:r w:rsidR="00390699" w:rsidRPr="00390699">
        <w:rPr>
          <w:lang w:val="en-US"/>
        </w:rPr>
        <w:t xml:space="preserve"> </w:t>
      </w:r>
      <w:proofErr w:type="spellStart"/>
      <w:r w:rsidR="00390699" w:rsidRPr="00390699">
        <w:rPr>
          <w:lang w:val="en-US"/>
        </w:rPr>
        <w:t>samping</w:t>
      </w:r>
      <w:proofErr w:type="spellEnd"/>
      <w:r w:rsidR="00390699" w:rsidRPr="00390699">
        <w:rPr>
          <w:lang w:val="en-US"/>
        </w:rPr>
        <w:t xml:space="preserve"> </w:t>
      </w:r>
      <w:proofErr w:type="spellStart"/>
      <w:r w:rsidR="00390699" w:rsidRPr="00390699">
        <w:rPr>
          <w:lang w:val="en-US"/>
        </w:rPr>
        <w:t>sehingga</w:t>
      </w:r>
      <w:proofErr w:type="spellEnd"/>
      <w:r w:rsidR="00390699" w:rsidRPr="00390699">
        <w:rPr>
          <w:lang w:val="en-US"/>
        </w:rPr>
        <w:t xml:space="preserve"> </w:t>
      </w:r>
      <w:proofErr w:type="spellStart"/>
      <w:r w:rsidR="00390699" w:rsidRPr="00390699">
        <w:rPr>
          <w:lang w:val="en-US"/>
        </w:rPr>
        <w:t>diperlukan</w:t>
      </w:r>
      <w:proofErr w:type="spellEnd"/>
      <w:r w:rsidR="00390699" w:rsidRPr="00390699">
        <w:rPr>
          <w:lang w:val="en-US"/>
        </w:rPr>
        <w:t xml:space="preserve"> </w:t>
      </w:r>
      <w:proofErr w:type="spellStart"/>
      <w:r w:rsidR="00390699" w:rsidRPr="00390699">
        <w:rPr>
          <w:lang w:val="en-US"/>
        </w:rPr>
        <w:t>alternatif</w:t>
      </w:r>
      <w:proofErr w:type="spellEnd"/>
      <w:r w:rsidR="00390699" w:rsidRPr="00390699">
        <w:rPr>
          <w:lang w:val="en-US"/>
        </w:rPr>
        <w:t xml:space="preserve"> </w:t>
      </w:r>
      <w:proofErr w:type="spellStart"/>
      <w:r w:rsidR="00390699" w:rsidRPr="00390699">
        <w:rPr>
          <w:lang w:val="en-US"/>
        </w:rPr>
        <w:t>berbahan</w:t>
      </w:r>
      <w:proofErr w:type="spellEnd"/>
      <w:r w:rsidR="00390699" w:rsidRPr="00390699">
        <w:rPr>
          <w:lang w:val="en-US"/>
        </w:rPr>
        <w:t xml:space="preserve"> </w:t>
      </w:r>
      <w:proofErr w:type="spellStart"/>
      <w:r w:rsidR="00390699" w:rsidRPr="00390699">
        <w:rPr>
          <w:lang w:val="en-US"/>
        </w:rPr>
        <w:t>alam</w:t>
      </w:r>
      <w:proofErr w:type="spellEnd"/>
      <w:r w:rsidR="00390699" w:rsidRPr="00390699">
        <w:rPr>
          <w:lang w:val="en-US"/>
        </w:rPr>
        <w:t xml:space="preserve">. </w:t>
      </w:r>
      <w:proofErr w:type="spellStart"/>
      <w:r w:rsidR="00390699" w:rsidRPr="00390699">
        <w:rPr>
          <w:lang w:val="en-US"/>
        </w:rPr>
        <w:t>Daun</w:t>
      </w:r>
      <w:proofErr w:type="spellEnd"/>
      <w:r w:rsidR="00390699" w:rsidRPr="00390699">
        <w:rPr>
          <w:lang w:val="en-US"/>
        </w:rPr>
        <w:t xml:space="preserve"> </w:t>
      </w:r>
      <w:proofErr w:type="spellStart"/>
      <w:r w:rsidR="00390699" w:rsidRPr="00390699">
        <w:rPr>
          <w:lang w:val="en-US"/>
        </w:rPr>
        <w:t>pandan</w:t>
      </w:r>
      <w:proofErr w:type="spellEnd"/>
      <w:r w:rsidR="00390699" w:rsidRPr="00390699">
        <w:rPr>
          <w:lang w:val="en-US"/>
        </w:rPr>
        <w:t xml:space="preserve"> </w:t>
      </w:r>
      <w:proofErr w:type="spellStart"/>
      <w:r w:rsidR="00390699" w:rsidRPr="00390699">
        <w:rPr>
          <w:lang w:val="en-US"/>
        </w:rPr>
        <w:t>wangi</w:t>
      </w:r>
      <w:proofErr w:type="spellEnd"/>
      <w:r w:rsidR="00390699" w:rsidRPr="00390699">
        <w:rPr>
          <w:lang w:val="en-US"/>
        </w:rPr>
        <w:t xml:space="preserve"> (</w:t>
      </w:r>
      <w:r w:rsidR="00390699" w:rsidRPr="00390699">
        <w:rPr>
          <w:i/>
          <w:iCs/>
          <w:lang w:val="en-US"/>
        </w:rPr>
        <w:t xml:space="preserve">Pandanus </w:t>
      </w:r>
      <w:proofErr w:type="spellStart"/>
      <w:r w:rsidR="00390699" w:rsidRPr="00390699">
        <w:rPr>
          <w:i/>
          <w:iCs/>
          <w:lang w:val="en-US"/>
        </w:rPr>
        <w:t>amaryllifolius</w:t>
      </w:r>
      <w:proofErr w:type="spellEnd"/>
      <w:r w:rsidR="00390699" w:rsidRPr="00390699">
        <w:rPr>
          <w:lang w:val="en-US"/>
        </w:rPr>
        <w:t xml:space="preserve"> </w:t>
      </w:r>
      <w:proofErr w:type="spellStart"/>
      <w:r w:rsidR="00390699" w:rsidRPr="00390699">
        <w:rPr>
          <w:lang w:val="en-US"/>
        </w:rPr>
        <w:t>Roxb</w:t>
      </w:r>
      <w:proofErr w:type="spellEnd"/>
      <w:r w:rsidR="00390699" w:rsidRPr="00390699">
        <w:rPr>
          <w:lang w:val="en-US"/>
        </w:rPr>
        <w:t xml:space="preserve">. ex </w:t>
      </w:r>
      <w:proofErr w:type="spellStart"/>
      <w:r w:rsidR="00390699" w:rsidRPr="00390699">
        <w:rPr>
          <w:lang w:val="en-US"/>
        </w:rPr>
        <w:t>Lindl</w:t>
      </w:r>
      <w:proofErr w:type="spellEnd"/>
      <w:r w:rsidR="00390699" w:rsidRPr="00390699">
        <w:rPr>
          <w:lang w:val="en-US"/>
        </w:rPr>
        <w:t xml:space="preserve">.) </w:t>
      </w:r>
      <w:proofErr w:type="spellStart"/>
      <w:r w:rsidR="00390699" w:rsidRPr="00390699">
        <w:rPr>
          <w:lang w:val="en-US"/>
        </w:rPr>
        <w:t>mengandung</w:t>
      </w:r>
      <w:proofErr w:type="spellEnd"/>
      <w:r w:rsidR="00390699" w:rsidRPr="00390699">
        <w:rPr>
          <w:lang w:val="en-US"/>
        </w:rPr>
        <w:t xml:space="preserve"> </w:t>
      </w:r>
      <w:proofErr w:type="spellStart"/>
      <w:r w:rsidR="00390699" w:rsidRPr="00390699">
        <w:rPr>
          <w:lang w:val="en-US"/>
        </w:rPr>
        <w:t>senyawa</w:t>
      </w:r>
      <w:proofErr w:type="spellEnd"/>
      <w:r w:rsidR="00390699" w:rsidRPr="00390699">
        <w:rPr>
          <w:lang w:val="en-US"/>
        </w:rPr>
        <w:t xml:space="preserve"> </w:t>
      </w:r>
      <w:proofErr w:type="spellStart"/>
      <w:r w:rsidR="00390699" w:rsidRPr="00390699">
        <w:rPr>
          <w:lang w:val="en-US"/>
        </w:rPr>
        <w:t>bioaktif</w:t>
      </w:r>
      <w:proofErr w:type="spellEnd"/>
      <w:r w:rsidR="00390699" w:rsidRPr="00390699">
        <w:rPr>
          <w:lang w:val="en-US"/>
        </w:rPr>
        <w:t xml:space="preserve"> yang </w:t>
      </w:r>
      <w:proofErr w:type="spellStart"/>
      <w:r w:rsidR="00390699" w:rsidRPr="00390699">
        <w:rPr>
          <w:lang w:val="en-US"/>
        </w:rPr>
        <w:t>berpotensi</w:t>
      </w:r>
      <w:proofErr w:type="spellEnd"/>
      <w:r w:rsidR="00390699" w:rsidRPr="00390699">
        <w:rPr>
          <w:lang w:val="en-US"/>
        </w:rPr>
        <w:t xml:space="preserve"> </w:t>
      </w:r>
      <w:proofErr w:type="spellStart"/>
      <w:r w:rsidR="00390699" w:rsidRPr="00390699">
        <w:rPr>
          <w:lang w:val="en-US"/>
        </w:rPr>
        <w:t>sebagai</w:t>
      </w:r>
      <w:proofErr w:type="spellEnd"/>
      <w:r w:rsidR="00390699" w:rsidRPr="00390699">
        <w:rPr>
          <w:lang w:val="en-US"/>
        </w:rPr>
        <w:t xml:space="preserve"> </w:t>
      </w:r>
      <w:proofErr w:type="spellStart"/>
      <w:r w:rsidR="00390699" w:rsidRPr="00390699">
        <w:rPr>
          <w:lang w:val="en-US"/>
        </w:rPr>
        <w:t>antibakteri</w:t>
      </w:r>
      <w:proofErr w:type="spellEnd"/>
      <w:r w:rsidR="00390699" w:rsidRPr="00390699">
        <w:rPr>
          <w:lang w:val="en-US"/>
        </w:rPr>
        <w:t xml:space="preserve">. </w:t>
      </w:r>
    </w:p>
    <w:p w14:paraId="232322A2" w14:textId="3EFF9D1F" w:rsidR="00FE0A69" w:rsidRPr="00731788" w:rsidRDefault="00FE0A69" w:rsidP="00AC105E">
      <w:pPr>
        <w:pStyle w:val="6ABSTRAK"/>
        <w:spacing w:line="240" w:lineRule="auto"/>
        <w:rPr>
          <w:lang w:val="en-US"/>
        </w:rPr>
      </w:pPr>
      <w:r w:rsidRPr="000A12DF">
        <w:rPr>
          <w:b/>
        </w:rPr>
        <w:t>Tujuan:</w:t>
      </w:r>
      <w:r w:rsidR="00B65626" w:rsidRPr="000A12DF">
        <w:rPr>
          <w:b/>
        </w:rPr>
        <w:t xml:space="preserve"> </w:t>
      </w:r>
      <w:proofErr w:type="spellStart"/>
      <w:r w:rsidR="00390699" w:rsidRPr="00390699">
        <w:rPr>
          <w:lang w:val="en-US"/>
        </w:rPr>
        <w:t>Penelitian</w:t>
      </w:r>
      <w:proofErr w:type="spellEnd"/>
      <w:r w:rsidR="00390699" w:rsidRPr="00390699">
        <w:rPr>
          <w:lang w:val="en-US"/>
        </w:rPr>
        <w:t xml:space="preserve"> </w:t>
      </w:r>
      <w:proofErr w:type="spellStart"/>
      <w:r w:rsidR="00390699" w:rsidRPr="00390699">
        <w:rPr>
          <w:lang w:val="en-US"/>
        </w:rPr>
        <w:t>ini</w:t>
      </w:r>
      <w:proofErr w:type="spellEnd"/>
      <w:r w:rsidR="00390699" w:rsidRPr="00390699">
        <w:rPr>
          <w:lang w:val="en-US"/>
        </w:rPr>
        <w:t xml:space="preserve"> </w:t>
      </w:r>
      <w:proofErr w:type="spellStart"/>
      <w:r w:rsidR="00390699" w:rsidRPr="00390699">
        <w:rPr>
          <w:lang w:val="en-US"/>
        </w:rPr>
        <w:t>bertujuan</w:t>
      </w:r>
      <w:proofErr w:type="spellEnd"/>
      <w:r w:rsidR="00390699" w:rsidRPr="00390699">
        <w:rPr>
          <w:lang w:val="en-US"/>
        </w:rPr>
        <w:t xml:space="preserve"> </w:t>
      </w:r>
      <w:proofErr w:type="spellStart"/>
      <w:r w:rsidR="00390699" w:rsidRPr="00390699">
        <w:rPr>
          <w:lang w:val="en-US"/>
        </w:rPr>
        <w:t>mengetahui</w:t>
      </w:r>
      <w:proofErr w:type="spellEnd"/>
      <w:r w:rsidR="00390699" w:rsidRPr="00390699">
        <w:rPr>
          <w:lang w:val="en-US"/>
        </w:rPr>
        <w:t xml:space="preserve"> </w:t>
      </w:r>
      <w:proofErr w:type="spellStart"/>
      <w:r w:rsidR="00390699" w:rsidRPr="00390699">
        <w:rPr>
          <w:lang w:val="en-US"/>
        </w:rPr>
        <w:t>aktivitas</w:t>
      </w:r>
      <w:proofErr w:type="spellEnd"/>
      <w:r w:rsidR="00390699" w:rsidRPr="00390699">
        <w:rPr>
          <w:lang w:val="en-US"/>
        </w:rPr>
        <w:t xml:space="preserve"> </w:t>
      </w:r>
      <w:proofErr w:type="spellStart"/>
      <w:r w:rsidR="00390699" w:rsidRPr="00390699">
        <w:rPr>
          <w:lang w:val="en-US"/>
        </w:rPr>
        <w:t>antibakteri</w:t>
      </w:r>
      <w:proofErr w:type="spellEnd"/>
      <w:r w:rsidR="00390699" w:rsidRPr="00390699">
        <w:rPr>
          <w:lang w:val="en-US"/>
        </w:rPr>
        <w:t xml:space="preserve"> </w:t>
      </w:r>
      <w:proofErr w:type="spellStart"/>
      <w:r w:rsidR="00390699" w:rsidRPr="00390699">
        <w:rPr>
          <w:lang w:val="en-US"/>
        </w:rPr>
        <w:t>formulasi</w:t>
      </w:r>
      <w:proofErr w:type="spellEnd"/>
      <w:r w:rsidR="00390699" w:rsidRPr="00390699">
        <w:rPr>
          <w:lang w:val="en-US"/>
        </w:rPr>
        <w:t xml:space="preserve"> gel </w:t>
      </w:r>
      <w:proofErr w:type="spellStart"/>
      <w:r w:rsidR="00390699" w:rsidRPr="00390699">
        <w:rPr>
          <w:i/>
          <w:lang w:val="en-US"/>
        </w:rPr>
        <w:t>handsanitizer</w:t>
      </w:r>
      <w:proofErr w:type="spellEnd"/>
      <w:r w:rsidR="00390699" w:rsidRPr="00390699">
        <w:rPr>
          <w:lang w:val="en-US"/>
        </w:rPr>
        <w:t xml:space="preserve"> </w:t>
      </w:r>
      <w:proofErr w:type="spellStart"/>
      <w:r w:rsidR="00390699" w:rsidRPr="00390699">
        <w:rPr>
          <w:lang w:val="en-US"/>
        </w:rPr>
        <w:t>ekstrak</w:t>
      </w:r>
      <w:proofErr w:type="spellEnd"/>
      <w:r w:rsidR="00390699" w:rsidRPr="00390699">
        <w:rPr>
          <w:lang w:val="en-US"/>
        </w:rPr>
        <w:t xml:space="preserve"> </w:t>
      </w:r>
      <w:proofErr w:type="spellStart"/>
      <w:r w:rsidR="00390699" w:rsidRPr="00390699">
        <w:rPr>
          <w:lang w:val="en-US"/>
        </w:rPr>
        <w:t>etanol</w:t>
      </w:r>
      <w:proofErr w:type="spellEnd"/>
      <w:r w:rsidR="00390699" w:rsidRPr="00390699">
        <w:rPr>
          <w:lang w:val="en-US"/>
        </w:rPr>
        <w:t xml:space="preserve"> </w:t>
      </w:r>
      <w:proofErr w:type="spellStart"/>
      <w:r w:rsidR="00390699" w:rsidRPr="00390699">
        <w:rPr>
          <w:lang w:val="en-US"/>
        </w:rPr>
        <w:t>daun</w:t>
      </w:r>
      <w:proofErr w:type="spellEnd"/>
      <w:r w:rsidR="00390699" w:rsidRPr="00390699">
        <w:rPr>
          <w:lang w:val="en-US"/>
        </w:rPr>
        <w:t xml:space="preserve"> </w:t>
      </w:r>
      <w:proofErr w:type="spellStart"/>
      <w:r w:rsidR="00390699" w:rsidRPr="00390699">
        <w:rPr>
          <w:lang w:val="en-US"/>
        </w:rPr>
        <w:t>pandan</w:t>
      </w:r>
      <w:proofErr w:type="spellEnd"/>
      <w:r w:rsidR="00390699" w:rsidRPr="00390699">
        <w:rPr>
          <w:lang w:val="en-US"/>
        </w:rPr>
        <w:t xml:space="preserve"> </w:t>
      </w:r>
      <w:proofErr w:type="spellStart"/>
      <w:r w:rsidR="00390699" w:rsidRPr="00390699">
        <w:rPr>
          <w:lang w:val="en-US"/>
        </w:rPr>
        <w:t>wangi</w:t>
      </w:r>
      <w:proofErr w:type="spellEnd"/>
      <w:r w:rsidR="00390699" w:rsidRPr="00390699">
        <w:rPr>
          <w:lang w:val="en-US"/>
        </w:rPr>
        <w:t xml:space="preserve"> </w:t>
      </w:r>
      <w:proofErr w:type="spellStart"/>
      <w:r w:rsidR="00390699" w:rsidRPr="00390699">
        <w:rPr>
          <w:lang w:val="en-US"/>
        </w:rPr>
        <w:t>terhadap</w:t>
      </w:r>
      <w:proofErr w:type="spellEnd"/>
      <w:r w:rsidR="00390699" w:rsidRPr="00390699">
        <w:rPr>
          <w:lang w:val="en-US"/>
        </w:rPr>
        <w:t xml:space="preserve"> </w:t>
      </w:r>
      <w:proofErr w:type="spellStart"/>
      <w:r w:rsidR="00390699" w:rsidRPr="00390699">
        <w:rPr>
          <w:lang w:val="en-US"/>
        </w:rPr>
        <w:t>pertumbuhan</w:t>
      </w:r>
      <w:proofErr w:type="spellEnd"/>
      <w:r w:rsidR="00390699" w:rsidRPr="00390699">
        <w:rPr>
          <w:lang w:val="en-US"/>
        </w:rPr>
        <w:t xml:space="preserve"> </w:t>
      </w:r>
      <w:r w:rsidR="00390699" w:rsidRPr="00390699">
        <w:rPr>
          <w:i/>
          <w:iCs/>
          <w:lang w:val="en-US"/>
        </w:rPr>
        <w:t>Staphylococcus aureus</w:t>
      </w:r>
      <w:r w:rsidR="00390699" w:rsidRPr="00390699">
        <w:rPr>
          <w:lang w:val="en-US"/>
        </w:rPr>
        <w:t xml:space="preserve"> </w:t>
      </w:r>
      <w:proofErr w:type="spellStart"/>
      <w:r w:rsidR="00390699" w:rsidRPr="00390699">
        <w:rPr>
          <w:lang w:val="en-US"/>
        </w:rPr>
        <w:t>secara</w:t>
      </w:r>
      <w:proofErr w:type="spellEnd"/>
      <w:r w:rsidR="00390699" w:rsidRPr="00390699">
        <w:rPr>
          <w:lang w:val="en-US"/>
        </w:rPr>
        <w:t xml:space="preserve"> </w:t>
      </w:r>
      <w:r w:rsidR="00390699" w:rsidRPr="00390699">
        <w:rPr>
          <w:i/>
          <w:iCs/>
          <w:lang w:val="en-US"/>
        </w:rPr>
        <w:t>in vitro</w:t>
      </w:r>
    </w:p>
    <w:p w14:paraId="250300CD" w14:textId="560E4D16" w:rsidR="00731788" w:rsidRPr="00390699" w:rsidRDefault="00096EA6" w:rsidP="00731788">
      <w:pPr>
        <w:pStyle w:val="6ABSTRAK"/>
        <w:spacing w:line="240" w:lineRule="auto"/>
        <w:rPr>
          <w:i/>
        </w:rPr>
      </w:pPr>
      <w:r w:rsidRPr="00731788">
        <w:rPr>
          <w:b/>
        </w:rPr>
        <w:t>Metode</w:t>
      </w:r>
      <w:r w:rsidRPr="00731788">
        <w:t>:</w:t>
      </w:r>
      <w:r w:rsidR="00FE0A69" w:rsidRPr="00731788">
        <w:t xml:space="preserve"> </w:t>
      </w:r>
      <w:r w:rsidR="00390699" w:rsidRPr="00F566B7">
        <w:t xml:space="preserve">Penelitian menggunakan desain </w:t>
      </w:r>
      <w:r w:rsidR="00390699" w:rsidRPr="00F566B7">
        <w:rPr>
          <w:i/>
          <w:iCs/>
        </w:rPr>
        <w:t>quasi experimental</w:t>
      </w:r>
      <w:r w:rsidR="00390699" w:rsidRPr="00F566B7">
        <w:t xml:space="preserve"> dengan variasi konsentrasi ekstrak 0% (kontrol negatif), 0,5%, 0,75%, dan 1%, serta handsanitizer alkohol 70% sebagai kontrol positif. Aktivitas antibakteri diuji menggunakan metode difusi cakram. Data dianalisis dengan uji </w:t>
      </w:r>
      <w:r w:rsidR="00390699" w:rsidRPr="00390699">
        <w:rPr>
          <w:i/>
        </w:rPr>
        <w:t>Kruskal</w:t>
      </w:r>
      <w:r w:rsidR="00390699" w:rsidRPr="00F566B7">
        <w:t>–</w:t>
      </w:r>
      <w:r w:rsidR="00390699" w:rsidRPr="00390699">
        <w:rPr>
          <w:i/>
        </w:rPr>
        <w:t>Wallis</w:t>
      </w:r>
      <w:r w:rsidR="00390699">
        <w:t xml:space="preserve"> dan</w:t>
      </w:r>
      <w:r w:rsidR="00390699" w:rsidRPr="00F566B7">
        <w:t xml:space="preserve"> uji </w:t>
      </w:r>
      <w:r w:rsidR="00390699" w:rsidRPr="00390699">
        <w:rPr>
          <w:i/>
        </w:rPr>
        <w:t>Mann</w:t>
      </w:r>
      <w:r w:rsidR="00390699" w:rsidRPr="00F566B7">
        <w:t>–</w:t>
      </w:r>
      <w:r w:rsidR="00390699" w:rsidRPr="00390699">
        <w:rPr>
          <w:i/>
        </w:rPr>
        <w:t>Whitney</w:t>
      </w:r>
      <w:r w:rsidR="00390699" w:rsidRPr="00F566B7">
        <w:t xml:space="preserve"> </w:t>
      </w:r>
      <w:r w:rsidR="00390699" w:rsidRPr="00390699">
        <w:rPr>
          <w:i/>
        </w:rPr>
        <w:t>U</w:t>
      </w:r>
    </w:p>
    <w:p w14:paraId="3B163F12" w14:textId="207E1863" w:rsidR="00731788" w:rsidRPr="00BC3F7F" w:rsidRDefault="00096EA6" w:rsidP="00731788">
      <w:pPr>
        <w:pStyle w:val="6ABSTRAK"/>
        <w:spacing w:line="240" w:lineRule="auto"/>
      </w:pPr>
      <w:r w:rsidRPr="000A12DF">
        <w:rPr>
          <w:b/>
        </w:rPr>
        <w:t>Hasil penelitian:</w:t>
      </w:r>
      <w:r w:rsidR="00B65626" w:rsidRPr="000A12DF">
        <w:rPr>
          <w:b/>
        </w:rPr>
        <w:t xml:space="preserve"> </w:t>
      </w:r>
      <w:r w:rsidR="00390699" w:rsidRPr="00F566B7">
        <w:t>Formulasi 0,5% dan 0,75% tidak menghasilkan zona hambat, sedangkan formulasi 1% menghasilkan zona hambat 7,29±0,71 mm. Kontrol positif menghasilkan zona hambat 21 mm, sedangkan kontrol negatif tidak menunjukkan aktivitas. Terdapat perbedaan signifikan antar kelompok (p&lt;0,05), dan formulasi 1% menunjukkan aktivitas antibakteri terbaik</w:t>
      </w:r>
      <w:r w:rsidR="00731788" w:rsidRPr="00BC3F7F">
        <w:t>.</w:t>
      </w:r>
    </w:p>
    <w:p w14:paraId="5D0A11FE" w14:textId="77777777" w:rsidR="00752486" w:rsidRDefault="00096EA6" w:rsidP="00390699">
      <w:pPr>
        <w:pStyle w:val="NormalWeb"/>
        <w:spacing w:before="0" w:beforeAutospacing="0" w:after="0" w:afterAutospacing="0"/>
        <w:jc w:val="both"/>
        <w:rPr>
          <w:rFonts w:eastAsiaTheme="minorHAnsi"/>
          <w:sz w:val="20"/>
          <w:szCs w:val="20"/>
          <w:lang w:val="id-ID"/>
        </w:rPr>
      </w:pPr>
      <w:proofErr w:type="spellStart"/>
      <w:r w:rsidRPr="00D44321">
        <w:rPr>
          <w:b/>
          <w:sz w:val="20"/>
          <w:szCs w:val="20"/>
        </w:rPr>
        <w:t>Simpulan</w:t>
      </w:r>
      <w:proofErr w:type="spellEnd"/>
      <w:r w:rsidRPr="00D44321">
        <w:rPr>
          <w:b/>
          <w:sz w:val="20"/>
          <w:szCs w:val="20"/>
        </w:rPr>
        <w:t>:</w:t>
      </w:r>
      <w:r w:rsidR="00B65626" w:rsidRPr="00D44321">
        <w:rPr>
          <w:b/>
          <w:sz w:val="20"/>
          <w:szCs w:val="20"/>
        </w:rPr>
        <w:t xml:space="preserve"> </w:t>
      </w:r>
      <w:proofErr w:type="spellStart"/>
      <w:r w:rsidR="00390699" w:rsidRPr="00390699">
        <w:rPr>
          <w:rFonts w:eastAsiaTheme="minorHAnsi"/>
          <w:sz w:val="20"/>
          <w:szCs w:val="20"/>
          <w:lang w:val="id-ID"/>
        </w:rPr>
        <w:t>Disimpulkan</w:t>
      </w:r>
      <w:proofErr w:type="spellEnd"/>
      <w:r w:rsidR="00390699" w:rsidRPr="00390699">
        <w:rPr>
          <w:rFonts w:eastAsiaTheme="minorHAnsi"/>
          <w:sz w:val="20"/>
          <w:szCs w:val="20"/>
          <w:lang w:val="id-ID"/>
        </w:rPr>
        <w:t xml:space="preserve"> </w:t>
      </w:r>
      <w:proofErr w:type="spellStart"/>
      <w:r w:rsidR="00390699" w:rsidRPr="00390699">
        <w:rPr>
          <w:rFonts w:eastAsiaTheme="minorHAnsi"/>
          <w:sz w:val="20"/>
          <w:szCs w:val="20"/>
          <w:lang w:val="id-ID"/>
        </w:rPr>
        <w:t>bahwa</w:t>
      </w:r>
      <w:proofErr w:type="spellEnd"/>
      <w:r w:rsidR="00390699" w:rsidRPr="00390699">
        <w:rPr>
          <w:rFonts w:eastAsiaTheme="minorHAnsi"/>
          <w:sz w:val="20"/>
          <w:szCs w:val="20"/>
          <w:lang w:val="id-ID"/>
        </w:rPr>
        <w:t xml:space="preserve"> </w:t>
      </w:r>
      <w:proofErr w:type="spellStart"/>
      <w:r w:rsidR="00390699" w:rsidRPr="00390699">
        <w:rPr>
          <w:rFonts w:eastAsiaTheme="minorHAnsi"/>
          <w:sz w:val="20"/>
          <w:szCs w:val="20"/>
          <w:lang w:val="id-ID"/>
        </w:rPr>
        <w:t>ekstrak</w:t>
      </w:r>
      <w:proofErr w:type="spellEnd"/>
      <w:r w:rsidR="00390699" w:rsidRPr="00390699">
        <w:rPr>
          <w:rFonts w:eastAsiaTheme="minorHAnsi"/>
          <w:sz w:val="20"/>
          <w:szCs w:val="20"/>
          <w:lang w:val="id-ID"/>
        </w:rPr>
        <w:t xml:space="preserve"> </w:t>
      </w:r>
      <w:proofErr w:type="spellStart"/>
      <w:r w:rsidR="00390699" w:rsidRPr="00390699">
        <w:rPr>
          <w:rFonts w:eastAsiaTheme="minorHAnsi"/>
          <w:sz w:val="20"/>
          <w:szCs w:val="20"/>
          <w:lang w:val="id-ID"/>
        </w:rPr>
        <w:t>etanol</w:t>
      </w:r>
      <w:proofErr w:type="spellEnd"/>
      <w:r w:rsidR="00390699" w:rsidRPr="00390699">
        <w:rPr>
          <w:rFonts w:eastAsiaTheme="minorHAnsi"/>
          <w:sz w:val="20"/>
          <w:szCs w:val="20"/>
          <w:lang w:val="id-ID"/>
        </w:rPr>
        <w:t xml:space="preserve"> </w:t>
      </w:r>
      <w:proofErr w:type="spellStart"/>
      <w:r w:rsidR="00390699" w:rsidRPr="00390699">
        <w:rPr>
          <w:rFonts w:eastAsiaTheme="minorHAnsi"/>
          <w:sz w:val="20"/>
          <w:szCs w:val="20"/>
          <w:lang w:val="id-ID"/>
        </w:rPr>
        <w:t>daun</w:t>
      </w:r>
      <w:proofErr w:type="spellEnd"/>
      <w:r w:rsidR="00390699" w:rsidRPr="00390699">
        <w:rPr>
          <w:rFonts w:eastAsiaTheme="minorHAnsi"/>
          <w:sz w:val="20"/>
          <w:szCs w:val="20"/>
          <w:lang w:val="id-ID"/>
        </w:rPr>
        <w:t xml:space="preserve"> </w:t>
      </w:r>
      <w:proofErr w:type="spellStart"/>
      <w:r w:rsidR="00390699" w:rsidRPr="00390699">
        <w:rPr>
          <w:rFonts w:eastAsiaTheme="minorHAnsi"/>
          <w:sz w:val="20"/>
          <w:szCs w:val="20"/>
          <w:lang w:val="id-ID"/>
        </w:rPr>
        <w:t>pandan</w:t>
      </w:r>
      <w:proofErr w:type="spellEnd"/>
      <w:r w:rsidR="00390699" w:rsidRPr="00390699">
        <w:rPr>
          <w:rFonts w:eastAsiaTheme="minorHAnsi"/>
          <w:sz w:val="20"/>
          <w:szCs w:val="20"/>
          <w:lang w:val="id-ID"/>
        </w:rPr>
        <w:t xml:space="preserve"> </w:t>
      </w:r>
      <w:proofErr w:type="spellStart"/>
      <w:r w:rsidR="00390699" w:rsidRPr="00390699">
        <w:rPr>
          <w:rFonts w:eastAsiaTheme="minorHAnsi"/>
          <w:sz w:val="20"/>
          <w:szCs w:val="20"/>
          <w:lang w:val="id-ID"/>
        </w:rPr>
        <w:t>wangi</w:t>
      </w:r>
      <w:proofErr w:type="spellEnd"/>
      <w:r w:rsidR="00390699" w:rsidRPr="00390699">
        <w:rPr>
          <w:rFonts w:eastAsiaTheme="minorHAnsi"/>
          <w:sz w:val="20"/>
          <w:szCs w:val="20"/>
          <w:lang w:val="id-ID"/>
        </w:rPr>
        <w:t xml:space="preserve"> </w:t>
      </w:r>
      <w:proofErr w:type="spellStart"/>
      <w:r w:rsidR="00390699" w:rsidRPr="00390699">
        <w:rPr>
          <w:rFonts w:eastAsiaTheme="minorHAnsi"/>
          <w:sz w:val="20"/>
          <w:szCs w:val="20"/>
          <w:lang w:val="id-ID"/>
        </w:rPr>
        <w:t>berpotensi</w:t>
      </w:r>
      <w:proofErr w:type="spellEnd"/>
      <w:r w:rsidR="00390699" w:rsidRPr="00390699">
        <w:rPr>
          <w:rFonts w:eastAsiaTheme="minorHAnsi"/>
          <w:sz w:val="20"/>
          <w:szCs w:val="20"/>
          <w:lang w:val="id-ID"/>
        </w:rPr>
        <w:t xml:space="preserve"> </w:t>
      </w:r>
      <w:proofErr w:type="spellStart"/>
      <w:r w:rsidR="00390699" w:rsidRPr="00390699">
        <w:rPr>
          <w:rFonts w:eastAsiaTheme="minorHAnsi"/>
          <w:sz w:val="20"/>
          <w:szCs w:val="20"/>
          <w:lang w:val="id-ID"/>
        </w:rPr>
        <w:t>sebagai</w:t>
      </w:r>
      <w:proofErr w:type="spellEnd"/>
      <w:r w:rsidR="00390699" w:rsidRPr="00390699">
        <w:rPr>
          <w:rFonts w:eastAsiaTheme="minorHAnsi"/>
          <w:sz w:val="20"/>
          <w:szCs w:val="20"/>
          <w:lang w:val="id-ID"/>
        </w:rPr>
        <w:t xml:space="preserve"> </w:t>
      </w:r>
      <w:proofErr w:type="spellStart"/>
      <w:r w:rsidR="00390699" w:rsidRPr="00390699">
        <w:rPr>
          <w:rFonts w:eastAsiaTheme="minorHAnsi"/>
          <w:sz w:val="20"/>
          <w:szCs w:val="20"/>
          <w:lang w:val="id-ID"/>
        </w:rPr>
        <w:t>bahan</w:t>
      </w:r>
      <w:proofErr w:type="spellEnd"/>
      <w:r w:rsidR="00390699" w:rsidRPr="00390699">
        <w:rPr>
          <w:rFonts w:eastAsiaTheme="minorHAnsi"/>
          <w:sz w:val="20"/>
          <w:szCs w:val="20"/>
          <w:lang w:val="id-ID"/>
        </w:rPr>
        <w:t xml:space="preserve"> </w:t>
      </w:r>
      <w:proofErr w:type="spellStart"/>
      <w:r w:rsidR="00390699" w:rsidRPr="00390699">
        <w:rPr>
          <w:rFonts w:eastAsiaTheme="minorHAnsi"/>
          <w:sz w:val="20"/>
          <w:szCs w:val="20"/>
          <w:lang w:val="id-ID"/>
        </w:rPr>
        <w:t>aktif</w:t>
      </w:r>
      <w:proofErr w:type="spellEnd"/>
      <w:r w:rsidR="00390699" w:rsidRPr="00390699">
        <w:rPr>
          <w:rFonts w:eastAsiaTheme="minorHAnsi"/>
          <w:sz w:val="20"/>
          <w:szCs w:val="20"/>
          <w:lang w:val="id-ID"/>
        </w:rPr>
        <w:t xml:space="preserve"> gel </w:t>
      </w:r>
      <w:proofErr w:type="spellStart"/>
      <w:r w:rsidR="00390699" w:rsidRPr="00390699">
        <w:rPr>
          <w:rFonts w:eastAsiaTheme="minorHAnsi"/>
          <w:sz w:val="20"/>
          <w:szCs w:val="20"/>
          <w:lang w:val="id-ID"/>
        </w:rPr>
        <w:t>handsanitizer</w:t>
      </w:r>
      <w:proofErr w:type="spellEnd"/>
      <w:r w:rsidR="00390699" w:rsidRPr="00390699">
        <w:rPr>
          <w:rFonts w:eastAsiaTheme="minorHAnsi"/>
          <w:sz w:val="20"/>
          <w:szCs w:val="20"/>
          <w:lang w:val="id-ID"/>
        </w:rPr>
        <w:t xml:space="preserve"> </w:t>
      </w:r>
      <w:proofErr w:type="spellStart"/>
      <w:r w:rsidR="00390699" w:rsidRPr="00390699">
        <w:rPr>
          <w:rFonts w:eastAsiaTheme="minorHAnsi"/>
          <w:sz w:val="20"/>
          <w:szCs w:val="20"/>
          <w:lang w:val="id-ID"/>
        </w:rPr>
        <w:t>antibakteri</w:t>
      </w:r>
      <w:proofErr w:type="spellEnd"/>
      <w:r w:rsidR="00390699" w:rsidRPr="00390699">
        <w:rPr>
          <w:rFonts w:eastAsiaTheme="minorHAnsi"/>
          <w:sz w:val="20"/>
          <w:szCs w:val="20"/>
          <w:lang w:val="id-ID"/>
        </w:rPr>
        <w:t xml:space="preserve">. </w:t>
      </w:r>
      <w:proofErr w:type="spellStart"/>
      <w:r w:rsidR="00390699" w:rsidRPr="00390699">
        <w:rPr>
          <w:rFonts w:eastAsiaTheme="minorHAnsi"/>
          <w:sz w:val="20"/>
          <w:szCs w:val="20"/>
          <w:lang w:val="id-ID"/>
        </w:rPr>
        <w:t>Formulasi</w:t>
      </w:r>
      <w:proofErr w:type="spellEnd"/>
      <w:r w:rsidR="00390699" w:rsidRPr="00390699">
        <w:rPr>
          <w:rFonts w:eastAsiaTheme="minorHAnsi"/>
          <w:sz w:val="20"/>
          <w:szCs w:val="20"/>
          <w:lang w:val="id-ID"/>
        </w:rPr>
        <w:t xml:space="preserve"> </w:t>
      </w:r>
      <w:proofErr w:type="spellStart"/>
      <w:r w:rsidR="00390699" w:rsidRPr="00390699">
        <w:rPr>
          <w:rFonts w:eastAsiaTheme="minorHAnsi"/>
          <w:sz w:val="20"/>
          <w:szCs w:val="20"/>
          <w:lang w:val="id-ID"/>
        </w:rPr>
        <w:t>konsentrasi</w:t>
      </w:r>
      <w:proofErr w:type="spellEnd"/>
      <w:r w:rsidR="00390699" w:rsidRPr="00390699">
        <w:rPr>
          <w:rFonts w:eastAsiaTheme="minorHAnsi"/>
          <w:sz w:val="20"/>
          <w:szCs w:val="20"/>
          <w:lang w:val="id-ID"/>
        </w:rPr>
        <w:t xml:space="preserve"> 1% </w:t>
      </w:r>
      <w:proofErr w:type="spellStart"/>
      <w:r w:rsidR="00390699" w:rsidRPr="00390699">
        <w:rPr>
          <w:rFonts w:eastAsiaTheme="minorHAnsi"/>
          <w:sz w:val="20"/>
          <w:szCs w:val="20"/>
          <w:lang w:val="id-ID"/>
        </w:rPr>
        <w:t>merupakan</w:t>
      </w:r>
      <w:proofErr w:type="spellEnd"/>
      <w:r w:rsidR="00390699" w:rsidRPr="00390699">
        <w:rPr>
          <w:rFonts w:eastAsiaTheme="minorHAnsi"/>
          <w:sz w:val="20"/>
          <w:szCs w:val="20"/>
          <w:lang w:val="id-ID"/>
        </w:rPr>
        <w:t xml:space="preserve"> </w:t>
      </w:r>
      <w:proofErr w:type="spellStart"/>
      <w:r w:rsidR="00390699" w:rsidRPr="00390699">
        <w:rPr>
          <w:rFonts w:eastAsiaTheme="minorHAnsi"/>
          <w:sz w:val="20"/>
          <w:szCs w:val="20"/>
          <w:lang w:val="id-ID"/>
        </w:rPr>
        <w:t>formulasi</w:t>
      </w:r>
      <w:proofErr w:type="spellEnd"/>
      <w:r w:rsidR="00390699" w:rsidRPr="00390699">
        <w:rPr>
          <w:rFonts w:eastAsiaTheme="minorHAnsi"/>
          <w:sz w:val="20"/>
          <w:szCs w:val="20"/>
          <w:lang w:val="id-ID"/>
        </w:rPr>
        <w:t xml:space="preserve"> paling </w:t>
      </w:r>
      <w:proofErr w:type="spellStart"/>
      <w:r w:rsidR="00390699" w:rsidRPr="00390699">
        <w:rPr>
          <w:rFonts w:eastAsiaTheme="minorHAnsi"/>
          <w:sz w:val="20"/>
          <w:szCs w:val="20"/>
          <w:lang w:val="id-ID"/>
        </w:rPr>
        <w:t>efektif</w:t>
      </w:r>
      <w:proofErr w:type="spellEnd"/>
      <w:r w:rsidR="00390699" w:rsidRPr="00390699">
        <w:rPr>
          <w:rFonts w:eastAsiaTheme="minorHAnsi"/>
          <w:sz w:val="20"/>
          <w:szCs w:val="20"/>
          <w:lang w:val="id-ID"/>
        </w:rPr>
        <w:t xml:space="preserve"> </w:t>
      </w:r>
      <w:proofErr w:type="spellStart"/>
      <w:r w:rsidR="00390699" w:rsidRPr="00390699">
        <w:rPr>
          <w:rFonts w:eastAsiaTheme="minorHAnsi"/>
          <w:sz w:val="20"/>
          <w:szCs w:val="20"/>
          <w:lang w:val="id-ID"/>
        </w:rPr>
        <w:t>dalam</w:t>
      </w:r>
      <w:proofErr w:type="spellEnd"/>
      <w:r w:rsidR="00390699" w:rsidRPr="00390699">
        <w:rPr>
          <w:rFonts w:eastAsiaTheme="minorHAnsi"/>
          <w:sz w:val="20"/>
          <w:szCs w:val="20"/>
          <w:lang w:val="id-ID"/>
        </w:rPr>
        <w:t xml:space="preserve"> </w:t>
      </w:r>
      <w:proofErr w:type="spellStart"/>
      <w:r w:rsidR="00390699" w:rsidRPr="00390699">
        <w:rPr>
          <w:rFonts w:eastAsiaTheme="minorHAnsi"/>
          <w:sz w:val="20"/>
          <w:szCs w:val="20"/>
          <w:lang w:val="id-ID"/>
        </w:rPr>
        <w:t>menghambat</w:t>
      </w:r>
      <w:proofErr w:type="spellEnd"/>
      <w:r w:rsidR="00390699" w:rsidRPr="00390699">
        <w:rPr>
          <w:rFonts w:eastAsiaTheme="minorHAnsi"/>
          <w:sz w:val="20"/>
          <w:szCs w:val="20"/>
          <w:lang w:val="id-ID"/>
        </w:rPr>
        <w:t xml:space="preserve"> </w:t>
      </w:r>
      <w:proofErr w:type="spellStart"/>
      <w:r w:rsidR="00390699" w:rsidRPr="00390699">
        <w:rPr>
          <w:rFonts w:eastAsiaTheme="minorHAnsi"/>
          <w:sz w:val="20"/>
          <w:szCs w:val="20"/>
          <w:lang w:val="id-ID"/>
        </w:rPr>
        <w:t>pertumbuhan</w:t>
      </w:r>
      <w:proofErr w:type="spellEnd"/>
      <w:r w:rsidR="00390699" w:rsidRPr="00390699">
        <w:rPr>
          <w:rFonts w:eastAsiaTheme="minorHAnsi"/>
          <w:sz w:val="20"/>
          <w:szCs w:val="20"/>
          <w:lang w:val="id-ID"/>
        </w:rPr>
        <w:t xml:space="preserve"> Staphylococcus aureus secara in vitro.</w:t>
      </w:r>
    </w:p>
    <w:p w14:paraId="284E0688" w14:textId="77777777" w:rsidR="00752486" w:rsidRDefault="00752486" w:rsidP="00390699">
      <w:pPr>
        <w:pStyle w:val="NormalWeb"/>
        <w:spacing w:before="0" w:beforeAutospacing="0" w:after="0" w:afterAutospacing="0"/>
        <w:jc w:val="both"/>
        <w:rPr>
          <w:rFonts w:eastAsiaTheme="minorHAnsi"/>
          <w:b/>
          <w:sz w:val="20"/>
          <w:szCs w:val="20"/>
          <w:lang w:val="id-ID"/>
        </w:rPr>
      </w:pPr>
    </w:p>
    <w:p w14:paraId="059E48C7" w14:textId="5B88C081" w:rsidR="00BB59D9" w:rsidRPr="001D311E" w:rsidRDefault="00BB59D9" w:rsidP="00390699">
      <w:pPr>
        <w:pStyle w:val="NormalWeb"/>
        <w:spacing w:before="0" w:beforeAutospacing="0" w:after="0" w:afterAutospacing="0"/>
        <w:jc w:val="both"/>
        <w:rPr>
          <w:sz w:val="20"/>
          <w:szCs w:val="20"/>
        </w:rPr>
      </w:pPr>
      <w:r w:rsidRPr="00752486">
        <w:rPr>
          <w:rFonts w:eastAsiaTheme="minorHAnsi"/>
          <w:b/>
          <w:sz w:val="20"/>
          <w:szCs w:val="20"/>
          <w:lang w:val="id-ID"/>
        </w:rPr>
        <w:t>K</w:t>
      </w:r>
      <w:r w:rsidRPr="00752486">
        <w:rPr>
          <w:rFonts w:eastAsiaTheme="minorHAnsi"/>
          <w:b/>
          <w:sz w:val="20"/>
          <w:szCs w:val="20"/>
          <w:lang w:val="id-ID"/>
        </w:rPr>
        <w:t>ata kunci</w:t>
      </w:r>
      <w:r w:rsidRPr="00752486">
        <w:rPr>
          <w:rFonts w:eastAsiaTheme="minorHAnsi"/>
          <w:sz w:val="20"/>
          <w:szCs w:val="20"/>
          <w:lang w:val="id-ID"/>
        </w:rPr>
        <w:t>:</w:t>
      </w:r>
      <w:r w:rsidR="001D311E" w:rsidRPr="00752486">
        <w:rPr>
          <w:rFonts w:eastAsiaTheme="minorHAnsi"/>
          <w:sz w:val="20"/>
          <w:szCs w:val="20"/>
          <w:lang w:val="id-ID"/>
        </w:rPr>
        <w:t xml:space="preserve"> </w:t>
      </w:r>
      <w:r w:rsidR="00D44321" w:rsidRPr="00390699">
        <w:rPr>
          <w:rFonts w:eastAsiaTheme="minorHAnsi"/>
          <w:sz w:val="20"/>
          <w:szCs w:val="20"/>
          <w:lang w:val="id-ID"/>
        </w:rPr>
        <w:t xml:space="preserve">Antibakteri, Daun pandan wangi, Handsanitizer, </w:t>
      </w:r>
      <w:r w:rsidR="00D44321" w:rsidRPr="00752486">
        <w:rPr>
          <w:rFonts w:eastAsiaTheme="minorHAnsi"/>
          <w:i/>
          <w:iCs/>
          <w:sz w:val="20"/>
          <w:lang w:val="id-ID"/>
        </w:rPr>
        <w:t>Staphylococcus aureus</w:t>
      </w:r>
    </w:p>
    <w:p w14:paraId="2C053F4D" w14:textId="77777777" w:rsidR="00AC105E" w:rsidRDefault="00AC105E" w:rsidP="00AC105E">
      <w:pPr>
        <w:spacing w:after="0" w:line="240" w:lineRule="auto"/>
        <w:jc w:val="both"/>
        <w:rPr>
          <w:rFonts w:ascii="Times New Roman" w:hAnsi="Times New Roman" w:cs="Times New Roman"/>
          <w:sz w:val="20"/>
        </w:rPr>
      </w:pPr>
    </w:p>
    <w:p w14:paraId="5011E511" w14:textId="77777777" w:rsidR="00390699" w:rsidRDefault="00390699" w:rsidP="00AC105E">
      <w:pPr>
        <w:spacing w:after="0" w:line="360" w:lineRule="auto"/>
        <w:jc w:val="center"/>
        <w:rPr>
          <w:rFonts w:ascii="Times New Roman" w:hAnsi="Times New Roman"/>
          <w:b/>
        </w:rPr>
      </w:pPr>
      <w:bookmarkStart w:id="0" w:name="_GoBack"/>
      <w:bookmarkEnd w:id="0"/>
    </w:p>
    <w:p w14:paraId="494F3B9E" w14:textId="6D14BFE0" w:rsidR="00E25346" w:rsidRPr="0036493C" w:rsidRDefault="00E25346" w:rsidP="00AC105E">
      <w:pPr>
        <w:spacing w:after="0" w:line="360" w:lineRule="auto"/>
        <w:jc w:val="center"/>
        <w:rPr>
          <w:rFonts w:ascii="Times New Roman" w:hAnsi="Times New Roman"/>
          <w:b/>
        </w:rPr>
      </w:pPr>
      <w:r w:rsidRPr="0036493C">
        <w:rPr>
          <w:rFonts w:ascii="Times New Roman" w:hAnsi="Times New Roman"/>
          <w:b/>
        </w:rPr>
        <w:t>ABSTRACT</w:t>
      </w:r>
    </w:p>
    <w:p w14:paraId="78F32611" w14:textId="6C9C265A" w:rsidR="00D44321" w:rsidRPr="00D44321" w:rsidRDefault="00E25346" w:rsidP="00B12818">
      <w:pPr>
        <w:spacing w:after="0" w:line="240" w:lineRule="auto"/>
        <w:jc w:val="both"/>
        <w:rPr>
          <w:rFonts w:ascii="Times New Roman" w:hAnsi="Times New Roman" w:cs="Times New Roman"/>
          <w:sz w:val="20"/>
          <w:szCs w:val="20"/>
        </w:rPr>
      </w:pPr>
      <w:r w:rsidRPr="00D44321">
        <w:rPr>
          <w:rFonts w:ascii="Times New Roman" w:hAnsi="Times New Roman"/>
          <w:b/>
          <w:sz w:val="20"/>
          <w:szCs w:val="20"/>
        </w:rPr>
        <w:t>Background</w:t>
      </w:r>
      <w:r w:rsidRPr="00D44321">
        <w:rPr>
          <w:rFonts w:ascii="Times New Roman" w:hAnsi="Times New Roman"/>
          <w:sz w:val="20"/>
          <w:szCs w:val="20"/>
        </w:rPr>
        <w:t xml:space="preserve">: </w:t>
      </w:r>
      <w:r w:rsidR="00390699" w:rsidRPr="00390699">
        <w:rPr>
          <w:rFonts w:ascii="Times New Roman" w:hAnsi="Times New Roman" w:cs="Times New Roman"/>
          <w:sz w:val="20"/>
          <w:szCs w:val="20"/>
        </w:rPr>
        <w:t>Transmission of infectious diseases through hands contaminated with Staphylococcus aureus remains a public health concern. Although alcohol-based hand sanitizers are effective, prolonged use may cause adverse effects, highlighting the need for natural alternatives. Fragrant pandan leaves (Pandanus amaryllifolius Roxb. ex Lindl.) contain bioactive compounds with antibacterial potential</w:t>
      </w:r>
    </w:p>
    <w:p w14:paraId="74632843" w14:textId="69FB57FA" w:rsidR="00E25346" w:rsidRPr="00D44321" w:rsidRDefault="00E25346" w:rsidP="00AC105E">
      <w:pPr>
        <w:spacing w:after="0" w:line="240" w:lineRule="auto"/>
        <w:jc w:val="both"/>
        <w:rPr>
          <w:rFonts w:ascii="Times New Roman" w:hAnsi="Times New Roman"/>
          <w:b/>
          <w:i/>
          <w:sz w:val="20"/>
        </w:rPr>
      </w:pPr>
      <w:r w:rsidRPr="00390699">
        <w:rPr>
          <w:rFonts w:ascii="Times New Roman" w:hAnsi="Times New Roman"/>
          <w:b/>
          <w:sz w:val="20"/>
        </w:rPr>
        <w:t>Purpose</w:t>
      </w:r>
      <w:r w:rsidRPr="00D44321">
        <w:rPr>
          <w:rFonts w:ascii="Times New Roman" w:hAnsi="Times New Roman"/>
          <w:b/>
          <w:i/>
          <w:sz w:val="20"/>
        </w:rPr>
        <w:t xml:space="preserve">: </w:t>
      </w:r>
      <w:r w:rsidR="00390699" w:rsidRPr="00390699">
        <w:rPr>
          <w:rFonts w:ascii="Times New Roman" w:hAnsi="Times New Roman" w:cs="Times New Roman"/>
          <w:sz w:val="20"/>
          <w:szCs w:val="20"/>
        </w:rPr>
        <w:t>This study aimed to evaluate the antibacterial activity of hand sanitizer gel containing ethanol extract of fragrant pandan leaves against Staphylococcus aureus in vitro.</w:t>
      </w:r>
    </w:p>
    <w:p w14:paraId="172F3089" w14:textId="6847589B" w:rsidR="00B12818" w:rsidRPr="00390699" w:rsidRDefault="00E25346" w:rsidP="00390699">
      <w:pPr>
        <w:spacing w:after="0" w:line="240" w:lineRule="auto"/>
        <w:jc w:val="both"/>
        <w:rPr>
          <w:rFonts w:ascii="Times New Roman" w:hAnsi="Times New Roman" w:cs="Times New Roman"/>
          <w:sz w:val="20"/>
          <w:szCs w:val="20"/>
          <w:lang w:val="en-US"/>
        </w:rPr>
      </w:pPr>
      <w:r w:rsidRPr="00D44321">
        <w:rPr>
          <w:rFonts w:ascii="Times New Roman" w:hAnsi="Times New Roman"/>
          <w:b/>
          <w:sz w:val="20"/>
        </w:rPr>
        <w:t xml:space="preserve">Method: </w:t>
      </w:r>
      <w:r w:rsidR="00390699" w:rsidRPr="00390699">
        <w:rPr>
          <w:rFonts w:ascii="Times New Roman" w:hAnsi="Times New Roman" w:cs="Times New Roman"/>
          <w:sz w:val="20"/>
          <w:szCs w:val="20"/>
        </w:rPr>
        <w:t>A quasi-experimental study was conducted using ethanol extract concentrations of 0% (negative control), 0.5%, 0.75%, and 1%, while a 70% alcohol hand sanitizer served as the positive control. Antibacterial activity was evaluated using the disc diffusion method. Data were analyzed using the Kruskal–Wallis test followed by the Mann–Whitney U test.</w:t>
      </w:r>
    </w:p>
    <w:p w14:paraId="24E67855" w14:textId="77777777" w:rsidR="00390699" w:rsidRDefault="00E25346" w:rsidP="00B12818">
      <w:pPr>
        <w:spacing w:after="0" w:line="240" w:lineRule="auto"/>
        <w:jc w:val="both"/>
      </w:pPr>
      <w:r w:rsidRPr="00D44321">
        <w:rPr>
          <w:rFonts w:ascii="Times New Roman" w:hAnsi="Times New Roman" w:cs="Times New Roman"/>
          <w:b/>
          <w:sz w:val="20"/>
          <w:szCs w:val="20"/>
        </w:rPr>
        <w:t xml:space="preserve">Result: </w:t>
      </w:r>
      <w:r w:rsidR="00390699" w:rsidRPr="00390699">
        <w:rPr>
          <w:rFonts w:ascii="Times New Roman" w:hAnsi="Times New Roman" w:cs="Times New Roman"/>
          <w:sz w:val="20"/>
          <w:szCs w:val="20"/>
        </w:rPr>
        <w:t>The 0.5% and 0.75% formulations produced no inhibition zones, whereas the 1% formulation showed an inhibition zone of 7.29 ± 0.71 mm. The positive control produced a 21 mm inhibition zone, while the negative control showed no antibacterial activity. Significant differences were observed among the groups (p &lt; 0.05)</w:t>
      </w:r>
      <w:r w:rsidR="00390699" w:rsidRPr="00F566B7">
        <w:t>.</w:t>
      </w:r>
    </w:p>
    <w:p w14:paraId="54CE2D98" w14:textId="0065340F" w:rsidR="00B12818" w:rsidRPr="00D44321" w:rsidRDefault="00E25346" w:rsidP="00B12818">
      <w:pPr>
        <w:spacing w:after="0" w:line="240" w:lineRule="auto"/>
        <w:jc w:val="both"/>
        <w:rPr>
          <w:rFonts w:ascii="Times New Roman" w:eastAsia="Times New Roman" w:hAnsi="Times New Roman" w:cs="Times New Roman"/>
          <w:sz w:val="20"/>
          <w:szCs w:val="20"/>
        </w:rPr>
      </w:pPr>
      <w:r w:rsidRPr="00D44321">
        <w:rPr>
          <w:rFonts w:ascii="Times New Roman" w:hAnsi="Times New Roman" w:cs="Times New Roman"/>
          <w:b/>
          <w:sz w:val="20"/>
          <w:szCs w:val="20"/>
        </w:rPr>
        <w:t>C</w:t>
      </w:r>
      <w:r w:rsidRPr="00D44321">
        <w:rPr>
          <w:rFonts w:ascii="Times New Roman" w:hAnsi="Times New Roman" w:cs="Times New Roman"/>
          <w:b/>
          <w:sz w:val="20"/>
          <w:szCs w:val="20"/>
        </w:rPr>
        <w:t xml:space="preserve">onclusion: </w:t>
      </w:r>
      <w:r w:rsidR="00390699" w:rsidRPr="00390699">
        <w:rPr>
          <w:rFonts w:ascii="Times New Roman" w:hAnsi="Times New Roman" w:cs="Times New Roman"/>
          <w:sz w:val="20"/>
          <w:szCs w:val="20"/>
        </w:rPr>
        <w:t>In conclusion, ethanol extract of fragrant pandan leaves has potential as an antibacterial agent in hand sanitizer gel, with the 1% formulation demonstrating the greatest antibacterial activity against Staphylococcus aureus in vitro.</w:t>
      </w:r>
    </w:p>
    <w:p w14:paraId="4A1BD511" w14:textId="19704AFF" w:rsidR="00E25346" w:rsidRPr="00D44321" w:rsidRDefault="00E25346" w:rsidP="00AC105E">
      <w:pPr>
        <w:spacing w:after="0" w:line="240" w:lineRule="auto"/>
        <w:jc w:val="both"/>
        <w:rPr>
          <w:rFonts w:ascii="Times New Roman" w:hAnsi="Times New Roman" w:cs="Times New Roman"/>
          <w:sz w:val="20"/>
          <w:szCs w:val="20"/>
        </w:rPr>
      </w:pPr>
    </w:p>
    <w:p w14:paraId="666A39A9" w14:textId="3E9B172A" w:rsidR="003D72A6" w:rsidRPr="000A12DF" w:rsidRDefault="00E25346" w:rsidP="00D44321">
      <w:pPr>
        <w:spacing w:after="0" w:line="240" w:lineRule="auto"/>
        <w:jc w:val="both"/>
        <w:rPr>
          <w:rFonts w:ascii="Times New Roman" w:hAnsi="Times New Roman" w:cs="Times New Roman"/>
          <w:b/>
        </w:rPr>
      </w:pPr>
      <w:r w:rsidRPr="00D44321">
        <w:rPr>
          <w:rFonts w:ascii="Times New Roman" w:hAnsi="Times New Roman" w:cs="Times New Roman"/>
          <w:b/>
          <w:sz w:val="20"/>
          <w:szCs w:val="20"/>
        </w:rPr>
        <w:t>Keywords</w:t>
      </w:r>
      <w:r w:rsidRPr="00D44321">
        <w:rPr>
          <w:rFonts w:ascii="Times New Roman" w:hAnsi="Times New Roman" w:cs="Times New Roman"/>
          <w:sz w:val="20"/>
          <w:szCs w:val="20"/>
        </w:rPr>
        <w:t xml:space="preserve">: </w:t>
      </w:r>
      <w:r w:rsidR="00D44321" w:rsidRPr="00D44321">
        <w:rPr>
          <w:rFonts w:ascii="Times New Roman" w:hAnsi="Times New Roman" w:cs="Times New Roman"/>
          <w:sz w:val="20"/>
          <w:szCs w:val="20"/>
        </w:rPr>
        <w:t>Antibacterial, Fragrant pandan leaves, Handsanitizer</w:t>
      </w:r>
      <w:r w:rsidR="00D44321" w:rsidRPr="00D44321">
        <w:rPr>
          <w:rFonts w:ascii="Times New Roman" w:hAnsi="Times New Roman" w:cs="Times New Roman"/>
          <w:i/>
          <w:sz w:val="20"/>
          <w:szCs w:val="20"/>
        </w:rPr>
        <w:t xml:space="preserve">, </w:t>
      </w:r>
      <w:r w:rsidR="00D44321" w:rsidRPr="00D44321">
        <w:rPr>
          <w:rStyle w:val="Emphasis"/>
          <w:rFonts w:ascii="Times New Roman" w:hAnsi="Times New Roman" w:cs="Times New Roman"/>
          <w:i w:val="0"/>
          <w:sz w:val="20"/>
          <w:szCs w:val="20"/>
        </w:rPr>
        <w:t>Staphylococcus aureus</w:t>
      </w:r>
    </w:p>
    <w:p w14:paraId="1432F2B9" w14:textId="77777777" w:rsidR="006C73DD" w:rsidRDefault="006C73DD" w:rsidP="00BC13C6">
      <w:pPr>
        <w:spacing w:line="360" w:lineRule="auto"/>
        <w:jc w:val="both"/>
        <w:rPr>
          <w:rFonts w:ascii="Times New Roman" w:hAnsi="Times New Roman" w:cs="Times New Roman"/>
          <w:b/>
        </w:rPr>
        <w:sectPr w:rsidR="006C73DD" w:rsidSect="00AC105E">
          <w:headerReference w:type="default" r:id="rId9"/>
          <w:footerReference w:type="default" r:id="rId10"/>
          <w:pgSz w:w="11906" w:h="16838" w:code="9"/>
          <w:pgMar w:top="1418" w:right="1418" w:bottom="1418" w:left="1418" w:header="709" w:footer="709" w:gutter="0"/>
          <w:cols w:space="708"/>
          <w:docGrid w:linePitch="360"/>
        </w:sectPr>
      </w:pPr>
    </w:p>
    <w:p w14:paraId="6D4E1AA2" w14:textId="77777777" w:rsidR="00966F06" w:rsidRDefault="00966F06" w:rsidP="00431083">
      <w:pPr>
        <w:pStyle w:val="7JUDULBAB"/>
        <w:spacing w:after="0"/>
      </w:pPr>
      <w:r>
        <w:lastRenderedPageBreak/>
        <w:t>PENDAHULUAN</w:t>
      </w:r>
    </w:p>
    <w:p w14:paraId="6448B20B" w14:textId="2F445625" w:rsidR="00703A75" w:rsidRPr="00703A75" w:rsidRDefault="00703A75" w:rsidP="00703A75">
      <w:pPr>
        <w:pStyle w:val="8ISIPARAGRAF"/>
        <w:spacing w:after="0"/>
        <w:ind w:firstLine="720"/>
        <w:rPr>
          <w:szCs w:val="24"/>
        </w:rPr>
      </w:pPr>
      <w:r w:rsidRPr="00703A75">
        <w:rPr>
          <w:szCs w:val="24"/>
        </w:rPr>
        <w:t>Penularan penyakit infeksi di beberapa wilayah di Indonesia menghambat kualitas hidup jutaan orang, cara paling efektif untuk mengatasi pencegahan kasus penularan adalah dengan menjaga kebersihan tangan. Tangan sering kali menjadi agen penularan sumber penyakit baik secara langsung maupun tidak langsung. Tangan yang tidak higienis memudahkan terkontaminasi terhadap mikro</w:t>
      </w:r>
      <w:r>
        <w:rPr>
          <w:szCs w:val="24"/>
          <w:lang w:val="en-US"/>
        </w:rPr>
        <w:t xml:space="preserve"> </w:t>
      </w:r>
      <w:r w:rsidRPr="00703A75">
        <w:rPr>
          <w:szCs w:val="24"/>
        </w:rPr>
        <w:t xml:space="preserve">organisme yang dapat membawa penyakit seperti penyakit kulit yang disebabkan oleh bakteri </w:t>
      </w:r>
      <w:r w:rsidRPr="00703A75">
        <w:rPr>
          <w:i/>
          <w:szCs w:val="24"/>
        </w:rPr>
        <w:t>Staphylococcus aureus</w:t>
      </w:r>
      <w:r w:rsidRPr="00703A75">
        <w:rPr>
          <w:szCs w:val="24"/>
        </w:rPr>
        <w:t xml:space="preserve"> </w:t>
      </w:r>
      <w:r w:rsidRPr="00703A75">
        <w:rPr>
          <w:szCs w:val="24"/>
        </w:rPr>
        <w:fldChar w:fldCharType="begin" w:fldLock="1"/>
      </w:r>
      <w:r w:rsidRPr="00703A75">
        <w:rPr>
          <w:szCs w:val="24"/>
        </w:rPr>
        <w:instrText>ADDIN CSL_CITATION {"citationItems":[{"id":"ITEM-1","itemData":{"author":[{"dropping-particle":"","family":"Kartika","given":"Dessy","non-dropping-particle":"","parse-names":false,"suffix":""},{"dropping-particle":"","family":"Rousdy","given":"Diah Wulandari","non-dropping-particle":"","parse-names":false,"suffix":""}],"container-title":"Jurnal Protobiont","id":"ITEM-1","issued":{"date-parts":[["2017"]]},"page":"1-7","title":"Studi Analisis Perilaku Mencuci Tangan Terhadap Kepadatan Koloni Bakteri Sebelum dan Setelah Mencuci Tangan Pada Mahasiswa","type":"article-journal","volume":"6"},"uris":["http://www.mendeley.com/documents/?uuid=f13ee3db-4b39-44df-8f1b-98aa59944f15"]}],"mendeley":{"formattedCitation":"(Kartika &amp; Rousdy, 2017)","manualFormatting":"(Kartika dan Rousdy, 2017","plainTextFormattedCitation":"(Kartika &amp; Rousdy, 2017)","previouslyFormattedCitation":"(Kartika &amp; Rousdy, 2017)"},"properties":{"noteIndex":0},"schema":"https://github.com/citation-style-language/schema/raw/master/csl-citation.json"}</w:instrText>
      </w:r>
      <w:r w:rsidRPr="00703A75">
        <w:rPr>
          <w:szCs w:val="24"/>
        </w:rPr>
        <w:fldChar w:fldCharType="separate"/>
      </w:r>
      <w:r w:rsidRPr="00703A75">
        <w:rPr>
          <w:noProof/>
          <w:szCs w:val="24"/>
        </w:rPr>
        <w:t>(Kartika dan Rousdy, 2017</w:t>
      </w:r>
      <w:r w:rsidRPr="00703A75">
        <w:rPr>
          <w:szCs w:val="24"/>
        </w:rPr>
        <w:fldChar w:fldCharType="end"/>
      </w:r>
      <w:r w:rsidRPr="00703A75">
        <w:rPr>
          <w:szCs w:val="24"/>
        </w:rPr>
        <w:t xml:space="preserve">; </w:t>
      </w:r>
      <w:r w:rsidRPr="00703A75">
        <w:rPr>
          <w:szCs w:val="24"/>
        </w:rPr>
        <w:fldChar w:fldCharType="begin" w:fldLock="1"/>
      </w:r>
      <w:r w:rsidRPr="00703A75">
        <w:rPr>
          <w:szCs w:val="24"/>
        </w:rPr>
        <w:instrText>ADDIN CSL_CITATION {"citationItems":[{"id":"ITEM-1","itemData":{"author":[{"dropping-particle":"","family":"Sinha","given":"Ashish","non-dropping-particle":"","parse-names":false,"suffix":""},{"dropping-particle":"","family":"Shrivastava","given":"Nikita","non-dropping-particle":"","parse-names":false,"suffix":""},{"dropping-particle":"","family":"Atre","given":"Sagar","non-dropping-particle":"","parse-names":false,"suffix":""},{"dropping-particle":"","family":"Suparmanto","given":"","non-dropping-particle":"","parse-names":false,"suffix":""}],"id":"ITEM-1","issued":{"date-parts":[["2022"]]},"number-of-pages":"1-69","publisher":"UNICEF","publisher-place":"Jakarta","title":"Penilaian Pasar Untuk Produk Dan Layanan Kebersihan Tangan Di Indonesia","type":"book"},"uris":["http://www.mendeley.com/documents/?uuid=21b22381-0d37-4330-b87a-22868c86acbe"]}],"mendeley":{"formattedCitation":"(Sinha et al., 2022)","manualFormatting":"Sinha et al., 2022","plainTextFormattedCitation":"(Sinha et al., 2022)","previouslyFormattedCitation":"(Sinha et al., 2022)"},"properties":{"noteIndex":0},"schema":"https://github.com/citation-style-language/schema/raw/master/csl-citation.json"}</w:instrText>
      </w:r>
      <w:r w:rsidRPr="00703A75">
        <w:rPr>
          <w:szCs w:val="24"/>
        </w:rPr>
        <w:fldChar w:fldCharType="separate"/>
      </w:r>
      <w:r w:rsidRPr="00703A75">
        <w:rPr>
          <w:noProof/>
          <w:szCs w:val="24"/>
        </w:rPr>
        <w:t xml:space="preserve">Sinha </w:t>
      </w:r>
      <w:r w:rsidRPr="00703A75">
        <w:rPr>
          <w:i/>
          <w:noProof/>
          <w:szCs w:val="24"/>
        </w:rPr>
        <w:t>et al</w:t>
      </w:r>
      <w:r w:rsidRPr="00703A75">
        <w:rPr>
          <w:noProof/>
          <w:szCs w:val="24"/>
        </w:rPr>
        <w:t>., 2022</w:t>
      </w:r>
      <w:r w:rsidRPr="00703A75">
        <w:rPr>
          <w:szCs w:val="24"/>
        </w:rPr>
        <w:fldChar w:fldCharType="end"/>
      </w:r>
      <w:r w:rsidRPr="00703A75">
        <w:rPr>
          <w:noProof/>
          <w:szCs w:val="24"/>
        </w:rPr>
        <w:t xml:space="preserve">; </w:t>
      </w:r>
      <w:r w:rsidRPr="00703A75">
        <w:rPr>
          <w:szCs w:val="24"/>
        </w:rPr>
        <w:fldChar w:fldCharType="begin" w:fldLock="1"/>
      </w:r>
      <w:r w:rsidRPr="00703A75">
        <w:rPr>
          <w:szCs w:val="24"/>
        </w:rPr>
        <w:instrText>ADDIN CSL_CITATION {"citationItems":[{"id":"ITEM-1","itemData":{"URL":"https://www.cdc.gov/staph-food-poisoning/about/index.html","author":[{"dropping-particle":"","family":"cdc","given":"","non-dropping-particle":"","parse-names":false,"suffix":""}],"container-title":"Centers For Disease Control and Prevention","id":"ITEM-1","issued":{"date-parts":[["2024"]]},"page":"1","title":"About Staph Food Poisoning _ Staph Food Poisoning _ CDC","type":"webpage"},"uris":["http://www.mendeley.com/documents/?uuid=f11202ab-3bd3-4e51-a8b2-91e29267ee12"]}],"mendeley":{"formattedCitation":"(cdc, 2024)","manualFormatting":"CDC, 2024)","plainTextFormattedCitation":"(cdc, 2024)","previouslyFormattedCitation":"(cdc, 2024)"},"properties":{"noteIndex":0},"schema":"https://github.com/citation-style-language/schema/raw/master/csl-citation.json"}</w:instrText>
      </w:r>
      <w:r w:rsidRPr="00703A75">
        <w:rPr>
          <w:szCs w:val="24"/>
        </w:rPr>
        <w:fldChar w:fldCharType="separate"/>
      </w:r>
      <w:r w:rsidRPr="00703A75">
        <w:rPr>
          <w:noProof/>
          <w:szCs w:val="24"/>
        </w:rPr>
        <w:t>CDC, 2024)</w:t>
      </w:r>
      <w:r w:rsidRPr="00703A75">
        <w:rPr>
          <w:szCs w:val="24"/>
        </w:rPr>
        <w:fldChar w:fldCharType="end"/>
      </w:r>
      <w:r w:rsidRPr="00703A75">
        <w:rPr>
          <w:szCs w:val="24"/>
        </w:rPr>
        <w:t xml:space="preserve">. </w:t>
      </w:r>
    </w:p>
    <w:p w14:paraId="274089BD" w14:textId="77777777" w:rsidR="00703A75" w:rsidRPr="00703A75" w:rsidRDefault="00703A75" w:rsidP="00703A75">
      <w:pPr>
        <w:pStyle w:val="8ISIPARAGRAF"/>
        <w:spacing w:after="0"/>
        <w:ind w:firstLine="720"/>
        <w:rPr>
          <w:szCs w:val="24"/>
        </w:rPr>
      </w:pPr>
      <w:r w:rsidRPr="00703A75">
        <w:rPr>
          <w:szCs w:val="24"/>
        </w:rPr>
        <w:t xml:space="preserve">Badan Pusat Statistik tahun 2020 menyatakan di Indonesia 1 dari 4 orang tidak memiliki fasilitas cuci tangan di rumah. Jumlah ini 25% dari populasi atau 64 juta orang Indonesia tidak memiliki akses cuci tangan.  hampir 40% tidak memiliki akses sarana cuci tangan. Membersihkan tangan menggunakan alkohol 70% lebih efektif terjadi penurunan koloni bakteri sebesar 99%, sedangkan menggunakan </w:t>
      </w:r>
      <w:r w:rsidRPr="00703A75">
        <w:rPr>
          <w:i/>
          <w:szCs w:val="24"/>
        </w:rPr>
        <w:t>handsanitizer</w:t>
      </w:r>
      <w:r w:rsidRPr="00703A75">
        <w:rPr>
          <w:szCs w:val="24"/>
        </w:rPr>
        <w:t xml:space="preserve"> gel penurunan bakteri sebesar 96%, membersihkan tangan menggunakan sabun antiseptik penurunan koloni bakteri sebesar 86% dan penggunaan air untuk membersihkan tangan penurunan bakteri hanya 61%. </w:t>
      </w:r>
      <w:r w:rsidRPr="00703A75">
        <w:rPr>
          <w:szCs w:val="24"/>
        </w:rPr>
        <w:fldChar w:fldCharType="begin" w:fldLock="1"/>
      </w:r>
      <w:r w:rsidRPr="00703A75">
        <w:rPr>
          <w:szCs w:val="24"/>
        </w:rPr>
        <w:instrText>ADDIN CSL_CITATION {"citationItems":[{"id":"ITEM-1","itemData":{"URL":"https://kemkes.go.id/eng/ cuci-tangan-pakai-sabun-turunkan-kasus-penyakit-diare-dan-ispa","author":[{"dropping-particle":"","family":"Kemenkes","given":"","non-dropping-particle":"","parse-names":false,"suffix":""}],"container-title":"Kemenkes","id":"ITEM-1","issued":{"date-parts":[["2021"]]},"title":"Cuci Tangan Pakai Sabun Turunkan Kasus Penyakit Diare dan ISPA","type":"webpage"},"uris":["http://www.mendeley.com/documents/?uuid=3119b5a7-ee8a-45b9-bd40-1e5e71d9a706"]}],"mendeley":{"formattedCitation":"(Kemenkes, 2021)","manualFormatting":"(Kemenkes, 2021","plainTextFormattedCitation":"(Kemenkes, 2021)","previouslyFormattedCitation":"(Kemenkes, 2021)"},"properties":{"noteIndex":0},"schema":"https://github.com/citation-style-language/schema/raw/master/csl-citation.json"}</w:instrText>
      </w:r>
      <w:r w:rsidRPr="00703A75">
        <w:rPr>
          <w:szCs w:val="24"/>
        </w:rPr>
        <w:fldChar w:fldCharType="separate"/>
      </w:r>
      <w:r w:rsidRPr="00703A75">
        <w:rPr>
          <w:noProof/>
          <w:szCs w:val="24"/>
        </w:rPr>
        <w:t>(Kemenkes, 2021</w:t>
      </w:r>
      <w:r w:rsidRPr="00703A75">
        <w:rPr>
          <w:szCs w:val="24"/>
        </w:rPr>
        <w:fldChar w:fldCharType="end"/>
      </w:r>
      <w:r w:rsidRPr="00703A75">
        <w:rPr>
          <w:szCs w:val="24"/>
        </w:rPr>
        <w:t xml:space="preserve">; </w:t>
      </w:r>
      <w:r w:rsidRPr="00703A75">
        <w:rPr>
          <w:szCs w:val="24"/>
        </w:rPr>
        <w:fldChar w:fldCharType="begin" w:fldLock="1"/>
      </w:r>
      <w:r w:rsidRPr="00703A75">
        <w:rPr>
          <w:szCs w:val="24"/>
        </w:rPr>
        <w:instrText>ADDIN CSL_CITATION {"citationItems":[{"id":"ITEM-1","itemData":{"DOI":"10.1177/11786302211029447","author":[{"dropping-particle":"","family":"Desye","given":"Belay","non-dropping-particle":"","parse-names":false,"suffix":""}],"container-title":"reuse guidelines","id":"ITEM-1","issued":{"date-parts":[["2021"]]},"page":"1-7","title":"COVID-19 Pandemic and Water , Sanitation , and Hygiene : Impacts , Challenges , and Mitigation Strategies","type":"article-journal","volume":"15"},"uris":["http://www.mendeley.com/documents/?uuid=ba0a3f5d-e65e-4cfc-9b90-8ad7108c70b6"]}],"mendeley":{"formattedCitation":"(Desye, 2021)","manualFormatting":"Desye, 2021","plainTextFormattedCitation":"(Desye, 2021)","previouslyFormattedCitation":"(Desye, 2021)"},"properties":{"noteIndex":0},"schema":"https://github.com/citation-style-language/schema/raw/master/csl-citation.json"}</w:instrText>
      </w:r>
      <w:r w:rsidRPr="00703A75">
        <w:rPr>
          <w:szCs w:val="24"/>
        </w:rPr>
        <w:fldChar w:fldCharType="separate"/>
      </w:r>
      <w:r w:rsidRPr="00703A75">
        <w:rPr>
          <w:noProof/>
          <w:szCs w:val="24"/>
        </w:rPr>
        <w:t>Desye, 2021</w:t>
      </w:r>
      <w:r w:rsidRPr="00703A75">
        <w:rPr>
          <w:szCs w:val="24"/>
        </w:rPr>
        <w:fldChar w:fldCharType="end"/>
      </w:r>
      <w:r w:rsidRPr="00703A75">
        <w:rPr>
          <w:szCs w:val="24"/>
        </w:rPr>
        <w:t xml:space="preserve">; </w:t>
      </w:r>
      <w:r w:rsidRPr="00703A75">
        <w:rPr>
          <w:szCs w:val="24"/>
        </w:rPr>
        <w:fldChar w:fldCharType="begin" w:fldLock="1"/>
      </w:r>
      <w:r w:rsidRPr="00703A75">
        <w:rPr>
          <w:szCs w:val="24"/>
        </w:rPr>
        <w:instrText>ADDIN CSL_CITATION {"citationItems":[{"id":"ITEM-1","itemData":{"ISSN":"2597-8012","abstract":"Latar Belakang: Mencuci tangan adalah suatu kegiatan yang wajib dilakukan semua orang, dengan mencuci\ntangan dengan teknik yang baik dan benar, mampu membuat tangan menjadi bersih dan tentunya bisa membunuh\nkuman yang berada di tangan, cuci tangan yang baik dan benar dapat dilakukan menggunakan sabun dan juga air\nmengalir atau mencuci tangan juga bisa dilakukan dengan menggunakan alkohol atau alcohol-based handrubs.\nMetode: Penelitian ini merupakan penelitian ekspiremental, One Group Pretest- posttest Design, dengan metode\npengambilan data primer dengan cara mengambil sampel dari telapak tangan yang sebelum dan sesudah dicuci\nmenggunakan air, sabun atiseptik, hand sanitizer gel, dan alkohol 70%. Hasil: efektifitas mencuci tangan dengan\nalkohol 70% menunjukkan terjadi penurunan koloni bakteri sebesar 99%, pada sabun antiseptik terjadi penurunan\nkoloni bakteri sebesar 86%, lalu penggunaan hand sanitizer gel terjadi penurunan koloni bakteri sebesar 96%, dan\npada penggunaan air terjadi penurunankoloni bakteri sebesar 61%. Simpulan: Alkohol 70% memiliki efektifitas\npaling besar dalam penurunan jumlah koloni bakteri diantara bahan cuci tangan yang lain.\nKata kunci : alkohol 70%, mencuci tangan, sabun antiseptik","author":[{"dropping-particle":"","family":"Ratmaja","given":"I Gusti","non-dropping-particle":"","parse-names":false,"suffix":""},{"dropping-particle":"","family":"Darwinata","given":"Agus Eka","non-dropping-particle":"","parse-names":false,"suffix":""},{"dropping-particle":"","family":"Pinatih","given":"Komang Januartha","non-dropping-particle":"","parse-names":false,"suffix":""},{"dropping-particle":"","family":"Fatmawati","given":"Ni Nengah Dwi","non-dropping-particle":"","parse-names":false,"suffix":""}],"container-title":"Jurnal Medika Udayana","id":"ITEM-1","issue":"8","issued":{"date-parts":[["2023"]]},"page":"56-61","title":"Perbandingan Efektivitas Mencuci Tangan Dengan Air, Sabun\nAntiseptik, Hand Sanitizer Gel, Dan Alkohol 70% Terhadap Jumlah\nBakteri Pada Tangan","type":"article-journal","volume":"12"},"uris":["http://www.mendeley.com/documents/?uuid=0ad2f7ff-2012-41de-89fa-0d8447717a09"]}],"mendeley":{"formattedCitation":"(Ratmaja et al., 2023)","manualFormatting":"Ratmaja et al, 2023)","plainTextFormattedCitation":"(Ratmaja et al., 2023)","previouslyFormattedCitation":"(Ratmaja et al., 2023)"},"properties":{"noteIndex":0},"schema":"https://github.com/citation-style-language/schema/raw/master/csl-citation.json"}</w:instrText>
      </w:r>
      <w:r w:rsidRPr="00703A75">
        <w:rPr>
          <w:szCs w:val="24"/>
        </w:rPr>
        <w:fldChar w:fldCharType="separate"/>
      </w:r>
      <w:r w:rsidRPr="00703A75">
        <w:rPr>
          <w:noProof/>
          <w:szCs w:val="24"/>
        </w:rPr>
        <w:t xml:space="preserve">Ratmaja </w:t>
      </w:r>
      <w:r w:rsidRPr="00703A75">
        <w:rPr>
          <w:i/>
          <w:noProof/>
          <w:szCs w:val="24"/>
        </w:rPr>
        <w:t>et al</w:t>
      </w:r>
      <w:r w:rsidRPr="00703A75">
        <w:rPr>
          <w:noProof/>
          <w:szCs w:val="24"/>
        </w:rPr>
        <w:t>, 2023)</w:t>
      </w:r>
      <w:r w:rsidRPr="00703A75">
        <w:rPr>
          <w:szCs w:val="24"/>
        </w:rPr>
        <w:fldChar w:fldCharType="end"/>
      </w:r>
    </w:p>
    <w:p w14:paraId="0519CD85" w14:textId="588948F1" w:rsidR="00703A75" w:rsidRPr="00703A75" w:rsidRDefault="00703A75" w:rsidP="00703A75">
      <w:pPr>
        <w:pStyle w:val="8ISIPARAGRAF"/>
        <w:spacing w:after="0"/>
        <w:ind w:firstLine="720"/>
        <w:rPr>
          <w:szCs w:val="24"/>
        </w:rPr>
      </w:pPr>
      <w:r w:rsidRPr="00703A75">
        <w:rPr>
          <w:i/>
          <w:szCs w:val="24"/>
        </w:rPr>
        <w:t>Handsanitizer</w:t>
      </w:r>
      <w:r w:rsidRPr="00703A75">
        <w:rPr>
          <w:szCs w:val="24"/>
        </w:rPr>
        <w:t xml:space="preserve"> berbasis alkohol sering digunakan karena efektif dan efisien, tidak membutuhkan fasilitas air dan wastafel, tapi memiliki kerugian jika digunakan dalam jangka waktu yang panjang seperti komplikasi kulit seperti kekeringan pada telapak tangan, iritasi pada kulit yang intoleran, kemungkinan tertelan </w:t>
      </w:r>
      <w:r w:rsidRPr="00703A75">
        <w:rPr>
          <w:szCs w:val="24"/>
        </w:rPr>
        <w:lastRenderedPageBreak/>
        <w:t xml:space="preserve">dan mudah terbakar. </w:t>
      </w:r>
      <w:r w:rsidRPr="00703A75">
        <w:rPr>
          <w:szCs w:val="24"/>
        </w:rPr>
        <w:fldChar w:fldCharType="begin" w:fldLock="1"/>
      </w:r>
      <w:r w:rsidRPr="00703A75">
        <w:rPr>
          <w:szCs w:val="24"/>
        </w:rPr>
        <w:instrText>ADDIN CSL_CITATION {"citationItems":[{"id":"ITEM-1","itemData":{"DOI":"ISSN 2651-4451","author":[{"dropping-particle":"","family":"Moradi","given":"Yaser","non-dropping-particle":"","parse-names":false,"suffix":""},{"dropping-particle":"","family":"Mollazadeh","given":"Farzin","non-dropping-particle":"","parse-names":false,"suffix":""},{"dropping-particle":"","family":"Baghaei","given":"Rahim","non-dropping-particle":"","parse-names":false,"suffix":""},{"dropping-particle":"","family":"Jamshidi","given":"Hossein","non-dropping-particle":"","parse-names":false,"suffix":""}],"container-title":"Turkish Journal of Physiotherapy and Rehabilitation","id":"ITEM-1","issue":"August","issued":{"date-parts":[["2021"]]},"page":"3","title":"Advantages and Disadvantages of Alcohol-Based Hand Sanitizers : A Systematic Review","type":"article-journal","volume":"32"},"uris":["http://www.mendeley.com/documents/?uuid=857924e7-1067-4b18-90cf-7e0793b04939"]}],"mendeley":{"formattedCitation":"(Moradi et al., 2021)","manualFormatting":"(Moradi et al., 2021","plainTextFormattedCitation":"(Moradi et al., 2021)","previouslyFormattedCitation":"(Moradi et al., 2021)"},"properties":{"noteIndex":0},"schema":"https://github.com/citation-style-language/schema/raw/master/csl-citation.json"}</w:instrText>
      </w:r>
      <w:r w:rsidRPr="00703A75">
        <w:rPr>
          <w:szCs w:val="24"/>
        </w:rPr>
        <w:fldChar w:fldCharType="separate"/>
      </w:r>
      <w:r w:rsidRPr="00703A75">
        <w:rPr>
          <w:noProof/>
          <w:szCs w:val="24"/>
        </w:rPr>
        <w:t xml:space="preserve">(Moradi </w:t>
      </w:r>
      <w:r w:rsidRPr="00703A75">
        <w:rPr>
          <w:i/>
          <w:noProof/>
          <w:szCs w:val="24"/>
        </w:rPr>
        <w:t>et al</w:t>
      </w:r>
      <w:r w:rsidRPr="00703A75">
        <w:rPr>
          <w:noProof/>
          <w:szCs w:val="24"/>
        </w:rPr>
        <w:t>., 2021</w:t>
      </w:r>
      <w:r w:rsidRPr="00703A75">
        <w:rPr>
          <w:szCs w:val="24"/>
        </w:rPr>
        <w:fldChar w:fldCharType="end"/>
      </w:r>
      <w:r w:rsidRPr="00703A75">
        <w:rPr>
          <w:szCs w:val="24"/>
          <w:lang w:val="en-US"/>
        </w:rPr>
        <w:t xml:space="preserve">; </w:t>
      </w:r>
      <w:r w:rsidRPr="00703A75">
        <w:rPr>
          <w:szCs w:val="24"/>
        </w:rPr>
        <w:fldChar w:fldCharType="begin" w:fldLock="1"/>
      </w:r>
      <w:r w:rsidR="002E7523">
        <w:rPr>
          <w:szCs w:val="24"/>
        </w:rPr>
        <w:instrText>ADDIN CSL_CITATION {"citationItems":[{"id":"ITEM-1","itemData":{"author":[{"dropping-particle":"","family":"Laoli","given":"Destriman","non-dropping-particle":"","parse-names":false,"suffix":""},{"dropping-particle":"","family":"Susanti","given":"Nelvia Mai","non-dropping-particle":"","parse-names":false,"suffix":""},{"dropping-particle":"","family":"Tillah","given":"Rahmat","non-dropping-particle":"","parse-names":false,"suffix":""},{"dropping-particle":"","family":"Victor","given":"Betzy","non-dropping-particle":"","parse-names":false,"suffix":""},{"dropping-particle":"","family":"Zebua","given":"Okniel","non-dropping-particle":"","parse-names":false,"suffix":""},{"dropping-particle":"","family":"Zega","given":"Asokhiwa","non-dropping-particle":"","parse-names":false,"suffix":""},{"dropping-particle":"","family":"Sumber","given":"Prodi","non-dropping-particle":"","parse-names":false,"suffix":""},{"dropping-particle":"","family":"Akuatik","given":"Daya","non-dropping-particle":"","parse-names":false,"suffix":""},{"dropping-particle":"","family":"Budidaya","given":"Prodi","non-dropping-particle":"","parse-names":false,"suffix":""},{"dropping-particle":"","family":"Politeknik","given":"Ikan","non-dropping-particle":"","parse-names":false,"suffix":""},{"dropping-particle":"","family":"Simeulue","given":"Kepulauan","non-dropping-particle":"","parse-names":false,"suffix":""},{"dropping-particle":"","family":"Yos","given":"Jln","non-dropping-particle":"","parse-names":false,"suffix":""},{"dropping-particle":"","family":"Gunugsitoli","given":"Sudarso E","non-dropping-particle":"","parse-names":false,"suffix":""}],"container-title":"Zoologi : Jurnal Ilmu Peternakan, Ilmu Perikanan, Ilmu Kedokteran Hewan","id":"ITEM-1","issue":"2","issued":{"date-parts":[["2024"]]},"page":"84-97","title":"Efektivitas Bahan Alami Sebagai Agen Antimikroba dalam Pengobatan Penyakit Ikan Air Tawar : Tinjauan Literatur","type":"article-journal","volume":"2"},"uris":["http://www.mendeley.com/documents/?uuid=5b422d24-9f92-4893-8c0a-d4de0d267fec"]}],"mendeley":{"formattedCitation":"(Laoli et al., 2024)","manualFormatting":"Laoli et al., 2024)","plainTextFormattedCitation":"(Laoli et al., 2024)","previouslyFormattedCitation":"(Laoli et al., 2024)"},"properties":{"noteIndex":0},"schema":"https://github.com/citation-style-language/schema/raw/master/csl-citation.json"}</w:instrText>
      </w:r>
      <w:r w:rsidRPr="00703A75">
        <w:rPr>
          <w:szCs w:val="24"/>
        </w:rPr>
        <w:fldChar w:fldCharType="separate"/>
      </w:r>
      <w:r w:rsidRPr="00703A75">
        <w:rPr>
          <w:noProof/>
          <w:szCs w:val="24"/>
        </w:rPr>
        <w:t xml:space="preserve">Laoli </w:t>
      </w:r>
      <w:r w:rsidRPr="00703A75">
        <w:rPr>
          <w:i/>
          <w:noProof/>
          <w:szCs w:val="24"/>
        </w:rPr>
        <w:t>et</w:t>
      </w:r>
      <w:r w:rsidRPr="00703A75">
        <w:rPr>
          <w:noProof/>
          <w:szCs w:val="24"/>
        </w:rPr>
        <w:t xml:space="preserve"> </w:t>
      </w:r>
      <w:r w:rsidRPr="00703A75">
        <w:rPr>
          <w:i/>
          <w:noProof/>
          <w:szCs w:val="24"/>
        </w:rPr>
        <w:t>al</w:t>
      </w:r>
      <w:r w:rsidRPr="00703A75">
        <w:rPr>
          <w:noProof/>
          <w:szCs w:val="24"/>
        </w:rPr>
        <w:t>., 2024)</w:t>
      </w:r>
      <w:r w:rsidRPr="00703A75">
        <w:rPr>
          <w:szCs w:val="24"/>
        </w:rPr>
        <w:fldChar w:fldCharType="end"/>
      </w:r>
      <w:r w:rsidRPr="00703A75">
        <w:rPr>
          <w:szCs w:val="24"/>
        </w:rPr>
        <w:t>.</w:t>
      </w:r>
    </w:p>
    <w:p w14:paraId="7BF5F20E" w14:textId="56A35DF4" w:rsidR="00ED0D77" w:rsidRPr="00703A75" w:rsidRDefault="00703A75" w:rsidP="00703A75">
      <w:pPr>
        <w:pStyle w:val="8ISIPARAGRAF"/>
        <w:spacing w:after="0"/>
        <w:ind w:firstLine="720"/>
        <w:rPr>
          <w:color w:val="FF0000"/>
          <w:sz w:val="20"/>
          <w:lang w:val="en-US"/>
        </w:rPr>
      </w:pPr>
      <w:r w:rsidRPr="00703A75">
        <w:rPr>
          <w:szCs w:val="24"/>
        </w:rPr>
        <w:t>Pandan wangi</w:t>
      </w:r>
      <w:r>
        <w:rPr>
          <w:szCs w:val="24"/>
          <w:lang w:val="en-US"/>
        </w:rPr>
        <w:t xml:space="preserve"> </w:t>
      </w:r>
      <w:proofErr w:type="spellStart"/>
      <w:r>
        <w:rPr>
          <w:szCs w:val="24"/>
          <w:lang w:val="en-US"/>
        </w:rPr>
        <w:t>dengan</w:t>
      </w:r>
      <w:proofErr w:type="spellEnd"/>
      <w:r>
        <w:rPr>
          <w:szCs w:val="24"/>
          <w:lang w:val="en-US"/>
        </w:rPr>
        <w:t xml:space="preserve"> </w:t>
      </w:r>
      <w:proofErr w:type="spellStart"/>
      <w:r>
        <w:rPr>
          <w:szCs w:val="24"/>
          <w:lang w:val="en-US"/>
        </w:rPr>
        <w:t>nama</w:t>
      </w:r>
      <w:proofErr w:type="spellEnd"/>
      <w:r>
        <w:rPr>
          <w:szCs w:val="24"/>
          <w:lang w:val="en-US"/>
        </w:rPr>
        <w:t xml:space="preserve"> </w:t>
      </w:r>
      <w:proofErr w:type="spellStart"/>
      <w:r>
        <w:rPr>
          <w:szCs w:val="24"/>
          <w:lang w:val="en-US"/>
        </w:rPr>
        <w:t>latin</w:t>
      </w:r>
      <w:proofErr w:type="spellEnd"/>
      <w:r>
        <w:rPr>
          <w:szCs w:val="24"/>
          <w:lang w:val="en-US"/>
        </w:rPr>
        <w:t xml:space="preserve"> </w:t>
      </w:r>
      <w:r w:rsidRPr="00703A75">
        <w:rPr>
          <w:i/>
          <w:szCs w:val="24"/>
        </w:rPr>
        <w:t>Pandanus amaryllifolius Roxb. Ex. Lindl</w:t>
      </w:r>
      <w:r w:rsidRPr="00703A75">
        <w:rPr>
          <w:szCs w:val="24"/>
        </w:rPr>
        <w:t xml:space="preserve"> memiliki beberapa aktivitas farmakologi diantaranya sebagai antidiabetik, antikanker, dan antioksidan dan antibakteri. Daun pandan wangi digunakan dalam pengobatan tradisional sebagai obat lemah syaraf, tidak nafsu makan, rematik, pegal linu, antioksidan, analgetik. kandungan metabolit sekunder berupa </w:t>
      </w:r>
      <w:r w:rsidRPr="00703A75">
        <w:rPr>
          <w:i/>
          <w:szCs w:val="24"/>
        </w:rPr>
        <w:t>flavonoid</w:t>
      </w:r>
      <w:r w:rsidRPr="00703A75">
        <w:rPr>
          <w:szCs w:val="24"/>
        </w:rPr>
        <w:t xml:space="preserve">, </w:t>
      </w:r>
      <w:r w:rsidRPr="00703A75">
        <w:rPr>
          <w:i/>
          <w:szCs w:val="24"/>
        </w:rPr>
        <w:t>saponin</w:t>
      </w:r>
      <w:r w:rsidRPr="00703A75">
        <w:rPr>
          <w:szCs w:val="24"/>
        </w:rPr>
        <w:t xml:space="preserve">, </w:t>
      </w:r>
      <w:r w:rsidRPr="00703A75">
        <w:rPr>
          <w:i/>
          <w:szCs w:val="24"/>
        </w:rPr>
        <w:t>tan</w:t>
      </w:r>
      <w:r w:rsidRPr="00703A75">
        <w:rPr>
          <w:i/>
          <w:szCs w:val="24"/>
          <w:lang w:val="en-US"/>
        </w:rPr>
        <w:t>n</w:t>
      </w:r>
      <w:r w:rsidRPr="00703A75">
        <w:rPr>
          <w:i/>
          <w:szCs w:val="24"/>
        </w:rPr>
        <w:t>in</w:t>
      </w:r>
      <w:r w:rsidRPr="00703A75">
        <w:rPr>
          <w:szCs w:val="24"/>
        </w:rPr>
        <w:t xml:space="preserve"> dan </w:t>
      </w:r>
      <w:r w:rsidRPr="00703A75">
        <w:rPr>
          <w:i/>
          <w:szCs w:val="24"/>
        </w:rPr>
        <w:t>alkaloid</w:t>
      </w:r>
      <w:r w:rsidRPr="00703A75">
        <w:rPr>
          <w:szCs w:val="24"/>
        </w:rPr>
        <w:t xml:space="preserve">. Metabolit sekunder yang terkandung dalam daun pandan wangi dapat berfungsi sebagai antibakteri yang dapat mengganggu sintesis DNA atau RNA, merusak dinding sel, ataupun mengganggu permeabilitas sel dari bakteri. Berdasarkan hasil penelitian sebelumnya membuktikan bahwa daun pandan wangi efektif dalam menghambat pertumbuhan bakteri </w:t>
      </w:r>
      <w:r w:rsidRPr="00703A75">
        <w:rPr>
          <w:i/>
          <w:szCs w:val="24"/>
        </w:rPr>
        <w:t>Staphyloccocus</w:t>
      </w:r>
      <w:r w:rsidRPr="00703A75">
        <w:rPr>
          <w:szCs w:val="24"/>
        </w:rPr>
        <w:t xml:space="preserve"> </w:t>
      </w:r>
      <w:r w:rsidRPr="00703A75">
        <w:rPr>
          <w:i/>
          <w:szCs w:val="24"/>
        </w:rPr>
        <w:t>aureus</w:t>
      </w:r>
      <w:r w:rsidRPr="00703A75">
        <w:rPr>
          <w:szCs w:val="24"/>
        </w:rPr>
        <w:t xml:space="preserve"> karena mengandung senyawa bioaktif sebagai antibakteri baik dalam bentuk ekstrak etanol 70% yang di formulasi dalam bentuk sediaan gel </w:t>
      </w:r>
      <w:r w:rsidRPr="00703A75">
        <w:rPr>
          <w:i/>
          <w:szCs w:val="24"/>
        </w:rPr>
        <w:t>handsanitizer</w:t>
      </w:r>
      <w:r w:rsidRPr="00703A75">
        <w:rPr>
          <w:szCs w:val="24"/>
        </w:rPr>
        <w:t xml:space="preserve">. Oleh sebab itu peneliti ingin melakukan penelitian menggunakan pelarut dan konsentrasi yang berbeda yaitu etanol 96% dan konsentrasi 0,5%, 0,75% dan 1% sebagai bahan aktif pada formulasi sediaan gel </w:t>
      </w:r>
      <w:r w:rsidRPr="00703A75">
        <w:rPr>
          <w:i/>
          <w:szCs w:val="24"/>
        </w:rPr>
        <w:t>handsanitizer</w:t>
      </w:r>
      <w:r w:rsidRPr="00703A75">
        <w:rPr>
          <w:szCs w:val="24"/>
        </w:rPr>
        <w:t xml:space="preserve"> dalam menghambat pertumbuhan bakteri </w:t>
      </w:r>
      <w:r w:rsidRPr="00703A75">
        <w:rPr>
          <w:i/>
          <w:szCs w:val="24"/>
        </w:rPr>
        <w:t>Staphylo</w:t>
      </w:r>
      <w:r>
        <w:rPr>
          <w:i/>
          <w:szCs w:val="24"/>
          <w:lang w:val="en-US"/>
        </w:rPr>
        <w:t xml:space="preserve"> </w:t>
      </w:r>
      <w:r w:rsidRPr="00703A75">
        <w:rPr>
          <w:i/>
          <w:szCs w:val="24"/>
        </w:rPr>
        <w:t xml:space="preserve">coccus aureus. </w:t>
      </w:r>
      <w:r w:rsidRPr="00703A75">
        <w:rPr>
          <w:szCs w:val="24"/>
        </w:rPr>
        <w:t xml:space="preserve">Kandungan senyawa bioaktif ekstrak etanol daun pandan wangi berpeluang untuk dijadikan alternatif sebagai bahan aktif antibakteri pada antiseptik gel </w:t>
      </w:r>
      <w:r w:rsidRPr="00703A75">
        <w:rPr>
          <w:i/>
          <w:szCs w:val="24"/>
        </w:rPr>
        <w:t>handsanitizer</w:t>
      </w:r>
      <w:r w:rsidRPr="00703A75">
        <w:rPr>
          <w:szCs w:val="24"/>
        </w:rPr>
        <w:t xml:space="preserve"> karena berasal dari bahan alam dan mudah didapat.</w:t>
      </w:r>
      <w:r w:rsidRPr="00703A75">
        <w:rPr>
          <w:rFonts w:eastAsia="DengXian"/>
          <w:bCs/>
          <w:i/>
          <w:szCs w:val="24"/>
        </w:rPr>
        <w:fldChar w:fldCharType="begin" w:fldLock="1"/>
      </w:r>
      <w:r w:rsidRPr="00703A75">
        <w:rPr>
          <w:rFonts w:eastAsia="DengXian"/>
          <w:bCs/>
          <w:szCs w:val="24"/>
        </w:rPr>
        <w:instrText>ADDIN CSL_CITATION {"citationItems":[{"id":"ITEM-1","itemData":{"DOI":": https://doi.org/10.24114/jbio.v5i2.12777","author":[{"dropping-particle":"","family":"Valerian","given":"Axel","non-dropping-particle":"","parse-names":false,"suffix":""},{"dropping-particle":"","family":"Girsang","given":"Ermi","non-dropping-particle":"","parse-names":false,"suffix":""},{"dropping-particle":"","family":"Lestari","given":"Sri","non-dropping-particle":"","parse-names":false,"suffix":""},{"dropping-particle":"","family":"Nasution","given":"Rahamdhani","non-dropping-particle":"","parse-names":false,"suffix":""},{"dropping-particle":"","family":"Nasution","given":"Sri Wahyuni","non-dropping-particle":"","parse-names":false,"suffix":""},{"dropping-particle":"","family":"Studi","given":"Program","non-dropping-particle":"","parse-names":false,"suffix":""},{"dropping-particle":"","family":"Dokter","given":"Pendidikan","non-dropping-particle":"","parse-names":false,"suffix":""},{"dropping-particle":"","family":"Kedokteran","given":"Fakultas","non-dropping-particle":"","parse-names":false,"suffix":""},{"dropping-particle":"","family":"Indonesia","given":"Universitas Prima","non-dropping-particle":"","parse-names":false,"suffix":""},{"dropping-particle":"","family":"Cina","given":"Daun Petai","non-dropping-particle":"","parse-names":false,"suffix":""}],"container-title":"JBIO: Jurnal Biosains","id":"ITEM-1","issue":"2","issued":{"date-parts":[["2019"]]},"title":"Uji Efektivitas Ekstrakdaun Petai Cina (Leucaena Leucocephala) Untuk Menghambat Pertumbuhan Staphylococcus Aureus","type":"article-journal","volume":"5"},"uris":["http://www.mendeley.com/documents/?uuid=20daf6f0-8b88-4494-ae41-44480a54b02b"]}],"mendeley":{"formattedCitation":"(Valerian et al., 2019)","manualFormatting":"(Valerian et al., 2019","plainTextFormattedCitation":"(Valerian et al., 2019)","previouslyFormattedCitation":"(Valerian et al., 2019)"},"properties":{"noteIndex":0},"schema":"https://github.com/citation-style-language/schema/raw/master/csl-citation.json"}</w:instrText>
      </w:r>
      <w:r w:rsidRPr="00703A75">
        <w:rPr>
          <w:rFonts w:eastAsia="DengXian"/>
          <w:bCs/>
          <w:i/>
          <w:szCs w:val="24"/>
        </w:rPr>
        <w:fldChar w:fldCharType="separate"/>
      </w:r>
      <w:r w:rsidRPr="00703A75">
        <w:rPr>
          <w:rFonts w:eastAsia="DengXian"/>
          <w:bCs/>
          <w:noProof/>
          <w:szCs w:val="24"/>
        </w:rPr>
        <w:t xml:space="preserve">(Valerian </w:t>
      </w:r>
      <w:r w:rsidRPr="00703A75">
        <w:rPr>
          <w:rFonts w:eastAsia="DengXian"/>
          <w:bCs/>
          <w:i/>
          <w:noProof/>
          <w:szCs w:val="24"/>
        </w:rPr>
        <w:t>et</w:t>
      </w:r>
      <w:r w:rsidRPr="00703A75">
        <w:rPr>
          <w:rFonts w:eastAsia="DengXian"/>
          <w:bCs/>
          <w:noProof/>
          <w:szCs w:val="24"/>
        </w:rPr>
        <w:t xml:space="preserve"> </w:t>
      </w:r>
      <w:r w:rsidRPr="00703A75">
        <w:rPr>
          <w:rFonts w:eastAsia="DengXian"/>
          <w:bCs/>
          <w:i/>
          <w:noProof/>
          <w:szCs w:val="24"/>
        </w:rPr>
        <w:t>al</w:t>
      </w:r>
      <w:r w:rsidRPr="00703A75">
        <w:rPr>
          <w:rFonts w:eastAsia="DengXian"/>
          <w:bCs/>
          <w:noProof/>
          <w:szCs w:val="24"/>
        </w:rPr>
        <w:t>., 2019</w:t>
      </w:r>
      <w:r w:rsidRPr="00703A75">
        <w:rPr>
          <w:rFonts w:eastAsia="DengXian"/>
          <w:bCs/>
          <w:i/>
          <w:szCs w:val="24"/>
        </w:rPr>
        <w:fldChar w:fldCharType="end"/>
      </w:r>
      <w:r w:rsidRPr="00703A75">
        <w:rPr>
          <w:rFonts w:eastAsia="DengXian"/>
          <w:bCs/>
          <w:szCs w:val="24"/>
        </w:rPr>
        <w:t xml:space="preserve">; </w:t>
      </w:r>
      <w:r w:rsidRPr="00703A75">
        <w:rPr>
          <w:szCs w:val="24"/>
        </w:rPr>
        <w:fldChar w:fldCharType="begin" w:fldLock="1"/>
      </w:r>
      <w:r w:rsidR="002E7523">
        <w:rPr>
          <w:szCs w:val="24"/>
        </w:rPr>
        <w:instrText>ADDIN CSL_CITATION {"citationItems":[{"id":"ITEM-1","itemData":{"author":[{"dropping-particle":"","family":"Utami","given":"Elza Rizkia","non-dropping-particle":"","parse-names":false,"suffix":""},{"dropping-particle":"","family":"Rosa","given":"Yunilda","non-dropping-particle":"","parse-names":false,"suffix":""},{"dropping-particle":"","family":"Studi","given":"Program","non-dropping-particle":"","parse-names":false,"suffix":""},{"dropping-particle":"","family":"Farmasi","given":"S","non-dropping-particle":"","parse-names":false,"suffix":""},{"dropping-particle":"","family":"Siti","given":"Stik","non-dropping-particle":"","parse-names":false,"suffix":""},{"dropping-particle":"","family":"Palembang","given":"Khadijah","non-dropping-particle":"","parse-names":false,"suffix":""}],"container-title":"Jurnal Kesehatan : Jurnal Ilmiah Multi Sains","id":"ITEM-1","issue":"1","issued":{"date-parts":[["2021"]]},"title":"Aktivitas Antibakteri Ekstrak Etanol Daun Pandan Wangi (Pandanus amaryfolius) Terhadap Staphylococcus aureus","type":"article-journal","volume":"XI"},"uris":["http://www.mendeley.com/documents/?uuid=75a3a2c1-c7f6-4b76-8bef-33699a20e1cd"]}],"mendeley":{"formattedCitation":"(Utami et al., 2021)","manualFormatting":"Utami et al., 2021","plainTextFormattedCitation":"(Utami et al., 2021)","previouslyFormattedCitation":"(E. R. Utami et al., 2021)"},"properties":{"noteIndex":0},"schema":"https://github.com/citation-style-language/schema/raw/master/csl-citation.json"}</w:instrText>
      </w:r>
      <w:r w:rsidRPr="00703A75">
        <w:rPr>
          <w:szCs w:val="24"/>
        </w:rPr>
        <w:fldChar w:fldCharType="separate"/>
      </w:r>
      <w:r w:rsidRPr="00703A75">
        <w:rPr>
          <w:noProof/>
          <w:szCs w:val="24"/>
        </w:rPr>
        <w:t xml:space="preserve">Utami </w:t>
      </w:r>
      <w:r w:rsidRPr="00703A75">
        <w:rPr>
          <w:i/>
          <w:noProof/>
          <w:szCs w:val="24"/>
        </w:rPr>
        <w:t>et</w:t>
      </w:r>
      <w:r w:rsidRPr="00703A75">
        <w:rPr>
          <w:noProof/>
          <w:szCs w:val="24"/>
        </w:rPr>
        <w:t xml:space="preserve"> </w:t>
      </w:r>
      <w:r w:rsidRPr="00703A75">
        <w:rPr>
          <w:i/>
          <w:noProof/>
          <w:szCs w:val="24"/>
        </w:rPr>
        <w:t>al</w:t>
      </w:r>
      <w:r w:rsidRPr="00703A75">
        <w:rPr>
          <w:noProof/>
          <w:szCs w:val="24"/>
        </w:rPr>
        <w:t xml:space="preserve">., </w:t>
      </w:r>
      <w:r w:rsidRPr="00703A75">
        <w:rPr>
          <w:noProof/>
          <w:szCs w:val="24"/>
        </w:rPr>
        <w:lastRenderedPageBreak/>
        <w:t>2021</w:t>
      </w:r>
      <w:r w:rsidRPr="00703A75">
        <w:rPr>
          <w:szCs w:val="24"/>
        </w:rPr>
        <w:fldChar w:fldCharType="end"/>
      </w:r>
      <w:r w:rsidRPr="00703A75">
        <w:rPr>
          <w:szCs w:val="24"/>
        </w:rPr>
        <w:t xml:space="preserve">; </w:t>
      </w:r>
      <w:r w:rsidRPr="00703A75">
        <w:rPr>
          <w:szCs w:val="24"/>
        </w:rPr>
        <w:fldChar w:fldCharType="begin" w:fldLock="1"/>
      </w:r>
      <w:r w:rsidRPr="00703A75">
        <w:rPr>
          <w:szCs w:val="24"/>
        </w:rPr>
        <w:instrText>ADDIN CSL_CITATION {"citationItems":[{"id":"ITEM-1","itemData":{"author":[{"dropping-particle":"","family":"Asseggaf","given":"Syarifah Nyrs","non-dropping-particle":"","parse-names":false,"suffix":""},{"dropping-particle":"","family":"Zakiah","given":"Mistika","non-dropping-particle":"","parse-names":false,"suffix":""},{"dropping-particle":"","family":"Ulfah","given":"Ridha","non-dropping-particle":"","parse-names":false,"suffix":""}],"container-title":"Jurnal Kesehatan Andalas","id":"ITEM-1","issue":"2","issued":{"date-parts":[["2022"]]},"page":"64-71","title":"Artikel Penelitian Analisis Kandungan Metabolit Sekunder, Antioksidan dan Uji Aktivitas Antibakteri Minuman Tradisional Serbat Khas Kalimantan Barat dengan Variasi Komposisi dan Lama Perendaman","type":"article-journal","volume":"11"},"uris":["http://www.mendeley.com/documents/?uuid=fdc33525-3114-4b36-a603-7d60be38fa20"]}],"mendeley":{"formattedCitation":"(Asseggaf et al., 2022)","manualFormatting":"Asseggaf et al., 2022","plainTextFormattedCitation":"(Asseggaf et al., 2022)","previouslyFormattedCitation":"(Asseggaf et al., 2022)"},"properties":{"noteIndex":0},"schema":"https://github.com/citation-style-language/schema/raw/master/csl-citation.json"}</w:instrText>
      </w:r>
      <w:r w:rsidRPr="00703A75">
        <w:rPr>
          <w:szCs w:val="24"/>
        </w:rPr>
        <w:fldChar w:fldCharType="separate"/>
      </w:r>
      <w:r w:rsidRPr="00703A75">
        <w:rPr>
          <w:noProof/>
          <w:szCs w:val="24"/>
        </w:rPr>
        <w:t xml:space="preserve">Asseggaf </w:t>
      </w:r>
      <w:r w:rsidRPr="00703A75">
        <w:rPr>
          <w:i/>
          <w:noProof/>
          <w:szCs w:val="24"/>
        </w:rPr>
        <w:t>et</w:t>
      </w:r>
      <w:r w:rsidRPr="00703A75">
        <w:rPr>
          <w:noProof/>
          <w:szCs w:val="24"/>
        </w:rPr>
        <w:t xml:space="preserve"> </w:t>
      </w:r>
      <w:r w:rsidRPr="00703A75">
        <w:rPr>
          <w:i/>
          <w:noProof/>
          <w:szCs w:val="24"/>
        </w:rPr>
        <w:t>al</w:t>
      </w:r>
      <w:r w:rsidRPr="00703A75">
        <w:rPr>
          <w:noProof/>
          <w:szCs w:val="24"/>
        </w:rPr>
        <w:t>., 2022</w:t>
      </w:r>
      <w:r w:rsidRPr="00703A75">
        <w:rPr>
          <w:szCs w:val="24"/>
        </w:rPr>
        <w:fldChar w:fldCharType="end"/>
      </w:r>
      <w:r w:rsidRPr="00703A75">
        <w:rPr>
          <w:szCs w:val="24"/>
        </w:rPr>
        <w:t xml:space="preserve">; </w:t>
      </w:r>
      <w:r w:rsidRPr="00703A75">
        <w:rPr>
          <w:szCs w:val="24"/>
        </w:rPr>
        <w:fldChar w:fldCharType="begin" w:fldLock="1"/>
      </w:r>
      <w:r w:rsidRPr="00703A75">
        <w:rPr>
          <w:szCs w:val="24"/>
        </w:rPr>
        <w:instrText>ADDIN CSL_CITATION {"citationItems":[{"id":"ITEM-1","itemData":{"author":[{"dropping-particle":"","family":"Kiyato","given":"Prayogi","non-dropping-particle":"","parse-names":false,"suffix":""},{"dropping-particle":"","family":"Kamu","given":"Vanda Selvana","non-dropping-particle":"","parse-names":false,"suffix":""},{"dropping-particle":"","family":"Revolta","given":"Max","non-dropping-particle":"","parse-names":false,"suffix":""},{"dropping-particle":"","family":"Runtuwene","given":"John","non-dropping-particle":"","parse-names":false,"suffix":""},{"dropping-particle":"","family":"Kimia","given":"Program Studi","non-dropping-particle":"","parse-names":false,"suffix":""},{"dropping-particle":"","family":"Matematika","given":"Fakultas","non-dropping-particle":"","parse-names":false,"suffix":""},{"dropping-particle":"","family":"Alam","given":"Pengetahuan","non-dropping-particle":"","parse-names":false,"suffix":""},{"dropping-particle":"","family":"Sam","given":"Universitas","non-dropping-particle":"","parse-names":false,"suffix":""}],"container-title":"Jurnal LPPM Bidang Sains dan Teknologi","id":"ITEM-1","issue":"2","issued":{"date-parts":[["2022"]]},"page":"1-7","title":"Skrining Fitokimia dan Uji Aktivitas Antioksidan Fraksi Pelarut dari Ekstrak Metanol Batang Pandan Wangi ( Pandanus amaryllifolius Roxb ) Phytochemical Screening and Antioxidant Activity Test of Solvent Fraction from Methanol Extract of Pandan Wangi Stem","type":"article-journal","volume":"7"},"uris":["http://www.mendeley.com/documents/?uuid=d488ebe1-035d-4122-a6ef-1f9dc5334e6b"]}],"mendeley":{"formattedCitation":"(Kiyato et al., 2022)","manualFormatting":"Kiyato et al., 2022","plainTextFormattedCitation":"(Kiyato et al., 2022)","previouslyFormattedCitation":"(Kiyato et al., 2022)"},"properties":{"noteIndex":0},"schema":"https://github.com/citation-style-language/schema/raw/master/csl-citation.json"}</w:instrText>
      </w:r>
      <w:r w:rsidRPr="00703A75">
        <w:rPr>
          <w:szCs w:val="24"/>
        </w:rPr>
        <w:fldChar w:fldCharType="separate"/>
      </w:r>
      <w:r w:rsidRPr="00703A75">
        <w:rPr>
          <w:noProof/>
          <w:szCs w:val="24"/>
        </w:rPr>
        <w:t xml:space="preserve">Kiyato </w:t>
      </w:r>
      <w:r w:rsidRPr="00703A75">
        <w:rPr>
          <w:i/>
          <w:noProof/>
          <w:szCs w:val="24"/>
        </w:rPr>
        <w:t>et</w:t>
      </w:r>
      <w:r w:rsidRPr="00703A75">
        <w:rPr>
          <w:noProof/>
          <w:szCs w:val="24"/>
        </w:rPr>
        <w:t xml:space="preserve"> </w:t>
      </w:r>
      <w:r w:rsidRPr="00703A75">
        <w:rPr>
          <w:i/>
          <w:noProof/>
          <w:szCs w:val="24"/>
        </w:rPr>
        <w:t>al</w:t>
      </w:r>
      <w:r w:rsidRPr="00703A75">
        <w:rPr>
          <w:noProof/>
          <w:szCs w:val="24"/>
        </w:rPr>
        <w:t>., 2022</w:t>
      </w:r>
      <w:r w:rsidRPr="00703A75">
        <w:rPr>
          <w:szCs w:val="24"/>
        </w:rPr>
        <w:fldChar w:fldCharType="end"/>
      </w:r>
      <w:r w:rsidRPr="00703A75">
        <w:rPr>
          <w:szCs w:val="24"/>
        </w:rPr>
        <w:t xml:space="preserve">; </w:t>
      </w:r>
      <w:r w:rsidRPr="00703A75">
        <w:rPr>
          <w:szCs w:val="24"/>
        </w:rPr>
        <w:fldChar w:fldCharType="begin" w:fldLock="1"/>
      </w:r>
      <w:r w:rsidRPr="00703A75">
        <w:rPr>
          <w:szCs w:val="24"/>
        </w:rPr>
        <w:instrText>ADDIN CSL_CITATION {"citationItems":[{"id":"ITEM-1","itemData":{"author":[{"dropping-particle":"","family":"Nurwahida","given":"","non-dropping-particle":"","parse-names":false,"suffix":""},{"dropping-particle":"","family":"Fatimah","given":"","non-dropping-particle":"","parse-names":false,"suffix":""},{"dropping-particle":"","family":"Asriyani","given":"Ridwan","non-dropping-particle":"","parse-names":false,"suffix":""}],"container-title":"PharmaCine","id":"ITEM-1","issue":"September","issued":{"date-parts":[["2023"]]},"page":"74-81","title":"Uji Efektivitas Ektrak Etanol Daun Pandan Wangi (Pandanus amaryllifolius) Terhadap Pertumbuhan Bakteri Staphylococcus aureus dengan Menggunakan Metode Difusi Sumuran","type":"article-journal","volume":"04"},"uris":["http://www.mendeley.com/documents/?uuid=2bc0fe29-f978-40b9-b770-30c8abeb646c"]}],"mendeley":{"formattedCitation":"(Nurwahida et al., 2023)","manualFormatting":"Nurwahida et al 2023)","plainTextFormattedCitation":"(Nurwahida et al., 2023)","previouslyFormattedCitation":"(Nurwahida et al., 2023)"},"properties":{"noteIndex":0},"schema":"https://github.com/citation-style-language/schema/raw/master/csl-citation.json"}</w:instrText>
      </w:r>
      <w:r w:rsidRPr="00703A75">
        <w:rPr>
          <w:szCs w:val="24"/>
        </w:rPr>
        <w:fldChar w:fldCharType="separate"/>
      </w:r>
      <w:r w:rsidRPr="00703A75">
        <w:rPr>
          <w:noProof/>
          <w:szCs w:val="24"/>
        </w:rPr>
        <w:t xml:space="preserve">Nurwahida </w:t>
      </w:r>
      <w:r w:rsidRPr="00703A75">
        <w:rPr>
          <w:i/>
          <w:noProof/>
          <w:szCs w:val="24"/>
        </w:rPr>
        <w:t>et</w:t>
      </w:r>
      <w:r w:rsidRPr="00703A75">
        <w:rPr>
          <w:noProof/>
          <w:szCs w:val="24"/>
        </w:rPr>
        <w:t xml:space="preserve"> </w:t>
      </w:r>
      <w:r w:rsidRPr="00703A75">
        <w:rPr>
          <w:i/>
          <w:noProof/>
          <w:szCs w:val="24"/>
        </w:rPr>
        <w:t>al</w:t>
      </w:r>
      <w:r w:rsidRPr="00703A75">
        <w:rPr>
          <w:noProof/>
          <w:szCs w:val="24"/>
        </w:rPr>
        <w:t xml:space="preserve"> 2023)</w:t>
      </w:r>
      <w:r w:rsidRPr="00703A75">
        <w:rPr>
          <w:szCs w:val="24"/>
        </w:rPr>
        <w:fldChar w:fldCharType="end"/>
      </w:r>
    </w:p>
    <w:p w14:paraId="484A6C85" w14:textId="77777777" w:rsidR="00ED0D77" w:rsidRPr="00ED0D77" w:rsidRDefault="00ED0D77" w:rsidP="00431083">
      <w:pPr>
        <w:tabs>
          <w:tab w:val="left" w:pos="0"/>
        </w:tabs>
        <w:spacing w:after="0" w:line="360" w:lineRule="auto"/>
        <w:jc w:val="both"/>
        <w:rPr>
          <w:rFonts w:ascii="Times New Roman" w:hAnsi="Times New Roman" w:cs="Times New Roman"/>
          <w:lang w:val="en-US"/>
        </w:rPr>
      </w:pPr>
    </w:p>
    <w:p w14:paraId="410CD23C" w14:textId="40D07C3E" w:rsidR="00FD63F9" w:rsidRPr="00597F80" w:rsidRDefault="00E24F05" w:rsidP="00C379FB">
      <w:pPr>
        <w:spacing w:after="0" w:line="360" w:lineRule="auto"/>
        <w:jc w:val="both"/>
        <w:rPr>
          <w:rFonts w:ascii="Times New Roman" w:hAnsi="Times New Roman" w:cs="Times New Roman"/>
          <w:b/>
        </w:rPr>
      </w:pPr>
      <w:r w:rsidRPr="00597F80">
        <w:rPr>
          <w:rFonts w:ascii="Times New Roman" w:hAnsi="Times New Roman" w:cs="Times New Roman"/>
          <w:b/>
        </w:rPr>
        <w:t>METODE</w:t>
      </w:r>
    </w:p>
    <w:p w14:paraId="26343625" w14:textId="50C228EF" w:rsidR="00A21A10" w:rsidRDefault="000064C6" w:rsidP="00A21A10">
      <w:pPr>
        <w:pStyle w:val="8ISIPARAGRAF"/>
        <w:spacing w:after="0"/>
        <w:ind w:firstLine="720"/>
      </w:pPr>
      <w:r w:rsidRPr="005851AE">
        <w:t>Metode penelitian yang digunakan adalah penelitian kuantitatif eksperimental dengan desain eksperimen kuasi (</w:t>
      </w:r>
      <w:r w:rsidRPr="005851AE">
        <w:rPr>
          <w:i/>
        </w:rPr>
        <w:t>Quasi Experimental Design</w:t>
      </w:r>
      <w:r w:rsidRPr="005851AE">
        <w:t xml:space="preserve">). Teknik pengambilan sampel menggunakan </w:t>
      </w:r>
      <w:r w:rsidRPr="005851AE">
        <w:rPr>
          <w:i/>
        </w:rPr>
        <w:t>nonprobability sampling</w:t>
      </w:r>
      <w:r w:rsidRPr="005851AE">
        <w:t xml:space="preserve"> dengan metode </w:t>
      </w:r>
      <w:r w:rsidRPr="005851AE">
        <w:rPr>
          <w:i/>
        </w:rPr>
        <w:t>purposive sampling</w:t>
      </w:r>
      <w:r w:rsidRPr="005851AE">
        <w:t>, yaitu pemilihan sampel berdasarkan kriteria yang telah ditetapkan oleh peneliti. Sampel daun pandan wangi dipilih menggu</w:t>
      </w:r>
      <w:r w:rsidR="00A21A10">
        <w:t xml:space="preserve">nakan metode purposive sampling. </w:t>
      </w:r>
      <w:r w:rsidR="00A21A10" w:rsidRPr="005851AE">
        <w:t xml:space="preserve">Berdasarkan </w:t>
      </w:r>
      <w:r w:rsidRPr="005851AE">
        <w:t xml:space="preserve">kriteria inklusi meliputi daun segar yang dipanen maksimal 24 jam sebelum pembuatan simplisia, berwarna hijau pekat merata, memiliki aroma khas yang kuat, bebas dari kerusakan fisik, jamur, dan serangan hama, berukuran panjang 40–80 cm dan lebar 3–5 cm, Kriteria eksklusi meliputi daun yang terlalu muda atau terlalu tua, layu, kering, terkontaminasi jamur, berlubang, memiliki bercak hitam atau cokelat. </w:t>
      </w:r>
      <w:r w:rsidR="00546492" w:rsidRPr="00546492">
        <w:t xml:space="preserve">Daun pandan wangi diperoleh dari pekarangan rumah </w:t>
      </w:r>
      <w:r w:rsidR="00546492" w:rsidRPr="00546492">
        <w:rPr>
          <w:rFonts w:eastAsia="Times New Roman"/>
        </w:rPr>
        <w:t xml:space="preserve">yaitu </w:t>
      </w:r>
      <w:r w:rsidR="00546492" w:rsidRPr="00546492">
        <w:t>kebun</w:t>
      </w:r>
      <w:r w:rsidR="00546492" w:rsidRPr="00546492">
        <w:rPr>
          <w:rFonts w:eastAsia="Times New Roman"/>
        </w:rPr>
        <w:t>. Tidak berada didekat sumber pencemaran seperti limbah, kawasan industri atau jalan raya besar</w:t>
      </w:r>
      <w:r w:rsidR="00546492" w:rsidRPr="00546492">
        <w:t xml:space="preserve"> Pontianak</w:t>
      </w:r>
      <w:r w:rsidR="00A21A10">
        <w:t xml:space="preserve"> </w:t>
      </w:r>
      <w:r w:rsidR="00A21A10" w:rsidRPr="00546492">
        <w:t>Penelitian dilaksanakan pada bulan Januari – Mei</w:t>
      </w:r>
      <w:r w:rsidR="00A21A10">
        <w:t xml:space="preserve"> 2026.</w:t>
      </w:r>
    </w:p>
    <w:p w14:paraId="44F19C97" w14:textId="31038CD8" w:rsidR="00546492" w:rsidRDefault="000064C6" w:rsidP="00546492">
      <w:pPr>
        <w:pStyle w:val="8ISIPARAGRAF"/>
        <w:spacing w:after="0"/>
        <w:ind w:firstLine="720"/>
      </w:pPr>
      <w:r w:rsidRPr="005851AE">
        <w:t xml:space="preserve">Variabel bebas dalam penelitian ini adalah konsentrasi ekstrak etanol daun pandan wangi dalam formulasi gel hand sanitizer, yaitu 0,5%, 0,75%, dan 1%. Variabel terikat adalah aktivitas antibakteri terhadap </w:t>
      </w:r>
      <w:r w:rsidRPr="005851AE">
        <w:rPr>
          <w:rStyle w:val="whitespace-normal"/>
          <w:i/>
          <w:iCs/>
        </w:rPr>
        <w:t>Staphylococcus aureus</w:t>
      </w:r>
      <w:r w:rsidRPr="005851AE">
        <w:t xml:space="preserve"> yang diukur berdasarkan diameter zona hambat. </w:t>
      </w:r>
    </w:p>
    <w:p w14:paraId="3001D7FD" w14:textId="0458FC75" w:rsidR="00647BB3" w:rsidRPr="00546492" w:rsidRDefault="000064C6" w:rsidP="00546492">
      <w:pPr>
        <w:pStyle w:val="8ISIPARAGRAF"/>
        <w:spacing w:after="0"/>
        <w:ind w:firstLine="720"/>
      </w:pPr>
      <w:r w:rsidRPr="00546492">
        <w:t xml:space="preserve">Populasi penelitian adalah seluruh formulasi gel hand sanitizer ekstrak etanol daun </w:t>
      </w:r>
      <w:r w:rsidRPr="00546492">
        <w:lastRenderedPageBreak/>
        <w:t xml:space="preserve">pandan wangi yang digunakan dalam pengujian aktivitas antibakteri. Sampel penelitian terdiri atas formulasi gel dengan konsentrasi ekstrak 0,5%, 0,75%, dan 1%. </w:t>
      </w:r>
      <w:r w:rsidR="00647BB3" w:rsidRPr="00546492">
        <w:t>Jumlah replikasi ditentukan menggunakan rumus Federer sehingga setiap kelompok perlakuan dilakukan enam kali pengulangan dengan total 24 sampel.</w:t>
      </w:r>
    </w:p>
    <w:p w14:paraId="017FBE23" w14:textId="69D72557" w:rsidR="000064C6" w:rsidRDefault="000064C6" w:rsidP="007147CF">
      <w:pPr>
        <w:pStyle w:val="8ISIPARAGRAF"/>
        <w:spacing w:after="0"/>
        <w:ind w:firstLine="720"/>
      </w:pPr>
      <w:r w:rsidRPr="005851AE">
        <w:t>Bahan yang digunakan meliputi daun pandan wangi (</w:t>
      </w:r>
      <w:r w:rsidRPr="005851AE">
        <w:rPr>
          <w:i/>
          <w:iCs/>
        </w:rPr>
        <w:t>Pandanus amaryllifolius</w:t>
      </w:r>
      <w:r w:rsidRPr="005851AE">
        <w:t xml:space="preserve"> Roxb. ex Lindl.), etanol 96% (Merck, Germany), Carbopol 940 (Aquapec, USA), triethanolamine</w:t>
      </w:r>
      <w:r w:rsidR="0070062C">
        <w:rPr>
          <w:lang w:val="en-US"/>
        </w:rPr>
        <w:t xml:space="preserve"> </w:t>
      </w:r>
      <w:r w:rsidRPr="005851AE">
        <w:t xml:space="preserve">/TEA (Merck, Germany), metil paraben (Nipagin), gliserin (OneMed, Indonesia), akuades steril, asam klorida (HCl) 2 N, asam asetat glasial (Merck, Germany), pereaksi Dragendorff (Merck, Germany), ferri klorida (FeCl₃) 1%, dan asam sulfat pekat (H₂SO₄). Bahan yang digunakan untuk pengujian antibakteri meliputi bakteri </w:t>
      </w:r>
      <w:r w:rsidRPr="005851AE">
        <w:rPr>
          <w:i/>
          <w:iCs/>
        </w:rPr>
        <w:t>Staphylococcus aureus</w:t>
      </w:r>
      <w:r w:rsidRPr="005851AE">
        <w:t xml:space="preserve"> ATCC 25923, NaCl 0,9%, Mueller-Hinton Agar (Oxoid, UK), Nutrient Agar (Oxoid, UK), Mannitol Salt Agar (Oxoid, UK), reagen pewarnaan Gram, dan hidrogen peroksida (H₂O₂).</w:t>
      </w:r>
    </w:p>
    <w:p w14:paraId="20383861" w14:textId="77777777" w:rsidR="000064C6" w:rsidRDefault="000064C6" w:rsidP="007147CF">
      <w:pPr>
        <w:pStyle w:val="8ISIPARAGRAF"/>
        <w:spacing w:after="0"/>
        <w:ind w:firstLine="720"/>
      </w:pPr>
      <w:r>
        <w:t>Daun pandan wangi disortasi, dicuci, dipotong, kemudian dikeringkan menggunakan oven pada suhu 50°C selama 4 jam dan dihaluskan hingga menjadi serbuk simplisia. Ekstraksi dilakukan dengan metode maserasi menggunakan etanol 96% (1:10) selama 5 hari dengan pengadukan dua kali sehari. Filtrat yang diperoleh diuapkan menggunakan rotary evaporator dan water bath hingga diperoleh ekstrak kental. Ekstrak kemudian diformulasi</w:t>
      </w:r>
      <w:r>
        <w:rPr>
          <w:lang w:val="en-US"/>
        </w:rPr>
        <w:t xml:space="preserve"> </w:t>
      </w:r>
      <w:r>
        <w:t>kan menjadi gel handsanitizer dengan konsen</w:t>
      </w:r>
      <w:r>
        <w:rPr>
          <w:lang w:val="en-US"/>
        </w:rPr>
        <w:t xml:space="preserve">- </w:t>
      </w:r>
      <w:r>
        <w:t xml:space="preserve">trasi 0,5%, 0,75%, dan 1%. </w:t>
      </w:r>
    </w:p>
    <w:p w14:paraId="02E8AE65" w14:textId="131B6BFB" w:rsidR="00CC70C6" w:rsidRDefault="000064C6" w:rsidP="00546492">
      <w:pPr>
        <w:pStyle w:val="8ISIPARAGRAF"/>
        <w:spacing w:after="0"/>
        <w:ind w:firstLine="720"/>
      </w:pPr>
      <w:r w:rsidRPr="00567F21">
        <w:lastRenderedPageBreak/>
        <w:t xml:space="preserve">Ekstrak yang diperoleh dilakukan skrining fitokimia untuk mengidentifikasi kandungan </w:t>
      </w:r>
      <w:r w:rsidRPr="0070062C">
        <w:rPr>
          <w:i/>
        </w:rPr>
        <w:t xml:space="preserve">alkaloid, flavonoid, tanin, steroid </w:t>
      </w:r>
      <w:r w:rsidRPr="0070062C">
        <w:t>dan</w:t>
      </w:r>
      <w:r w:rsidRPr="0070062C">
        <w:rPr>
          <w:i/>
        </w:rPr>
        <w:t xml:space="preserve"> saponin.</w:t>
      </w:r>
      <w:r w:rsidRPr="00567F21">
        <w:t xml:space="preserve"> </w:t>
      </w:r>
      <w:proofErr w:type="spellStart"/>
      <w:r w:rsidR="00546492">
        <w:rPr>
          <w:lang w:val="en-US"/>
        </w:rPr>
        <w:t>Sediaan</w:t>
      </w:r>
      <w:proofErr w:type="spellEnd"/>
      <w:r w:rsidR="00546492">
        <w:rPr>
          <w:lang w:val="en-US"/>
        </w:rPr>
        <w:t xml:space="preserve"> gel </w:t>
      </w:r>
      <w:proofErr w:type="spellStart"/>
      <w:r w:rsidR="00546492" w:rsidRPr="0070062C">
        <w:rPr>
          <w:i/>
          <w:lang w:val="en-US"/>
        </w:rPr>
        <w:t>handsanitizer</w:t>
      </w:r>
      <w:proofErr w:type="spellEnd"/>
      <w:r w:rsidR="00546492">
        <w:rPr>
          <w:lang w:val="en-US"/>
        </w:rPr>
        <w:t xml:space="preserve"> </w:t>
      </w:r>
      <w:proofErr w:type="spellStart"/>
      <w:r w:rsidR="00546492">
        <w:rPr>
          <w:lang w:val="en-US"/>
        </w:rPr>
        <w:t>ekstrak</w:t>
      </w:r>
      <w:proofErr w:type="spellEnd"/>
      <w:r w:rsidR="00546492">
        <w:rPr>
          <w:lang w:val="en-US"/>
        </w:rPr>
        <w:t xml:space="preserve"> </w:t>
      </w:r>
      <w:proofErr w:type="spellStart"/>
      <w:r w:rsidR="00546492">
        <w:rPr>
          <w:lang w:val="en-US"/>
        </w:rPr>
        <w:t>daun</w:t>
      </w:r>
      <w:proofErr w:type="spellEnd"/>
      <w:r w:rsidR="00546492">
        <w:rPr>
          <w:lang w:val="en-US"/>
        </w:rPr>
        <w:t xml:space="preserve"> </w:t>
      </w:r>
      <w:proofErr w:type="spellStart"/>
      <w:r w:rsidR="00546492">
        <w:rPr>
          <w:lang w:val="en-US"/>
        </w:rPr>
        <w:t>pandan</w:t>
      </w:r>
      <w:proofErr w:type="spellEnd"/>
      <w:r w:rsidR="00546492">
        <w:rPr>
          <w:lang w:val="en-US"/>
        </w:rPr>
        <w:t xml:space="preserve"> </w:t>
      </w:r>
      <w:proofErr w:type="spellStart"/>
      <w:r w:rsidR="00546492">
        <w:rPr>
          <w:lang w:val="en-US"/>
        </w:rPr>
        <w:t>wangi</w:t>
      </w:r>
      <w:proofErr w:type="spellEnd"/>
      <w:r w:rsidRPr="00567F21">
        <w:t xml:space="preserve"> diformulasikan dalam </w:t>
      </w:r>
      <w:r w:rsidR="0070062C">
        <w:rPr>
          <w:lang w:val="en-US"/>
        </w:rPr>
        <w:t>4</w:t>
      </w:r>
      <w:r w:rsidR="0070062C">
        <w:t xml:space="preserve"> kelompok</w:t>
      </w:r>
      <w:r w:rsidRPr="00567F21">
        <w:t xml:space="preserve"> yaitu F0 (tanpa ekstrak</w:t>
      </w:r>
      <w:r w:rsidR="00546492" w:rsidRPr="00546492">
        <w:t xml:space="preserve"> </w:t>
      </w:r>
      <w:r w:rsidR="00546492" w:rsidRPr="00567F21">
        <w:t>digunakan sebagai kontrol negatif.</w:t>
      </w:r>
      <w:r w:rsidRPr="00567F21">
        <w:t xml:space="preserve">), F1 (5%), F2 (15%), dan F3 (25%). </w:t>
      </w:r>
      <w:proofErr w:type="spellStart"/>
      <w:r w:rsidR="00546492" w:rsidRPr="0070062C">
        <w:rPr>
          <w:i/>
          <w:lang w:val="en-US"/>
        </w:rPr>
        <w:t>Handsanitizer</w:t>
      </w:r>
      <w:proofErr w:type="spellEnd"/>
      <w:r w:rsidR="00546492">
        <w:rPr>
          <w:lang w:val="en-US"/>
        </w:rPr>
        <w:t xml:space="preserve"> </w:t>
      </w:r>
      <w:proofErr w:type="spellStart"/>
      <w:r w:rsidR="00546492">
        <w:rPr>
          <w:lang w:val="en-US"/>
        </w:rPr>
        <w:t>alkohol</w:t>
      </w:r>
      <w:proofErr w:type="spellEnd"/>
      <w:r w:rsidR="00546492">
        <w:rPr>
          <w:lang w:val="en-US"/>
        </w:rPr>
        <w:t xml:space="preserve"> 70%</w:t>
      </w:r>
      <w:r w:rsidRPr="00567F21">
        <w:t xml:space="preserve"> digunakan sebagai kontrol positif</w:t>
      </w:r>
      <w:r w:rsidR="00546492">
        <w:rPr>
          <w:lang w:val="en-US"/>
        </w:rPr>
        <w:t>.</w:t>
      </w:r>
      <w:r w:rsidR="00647BB3" w:rsidRPr="00567F21">
        <w:t xml:space="preserve"> </w:t>
      </w:r>
    </w:p>
    <w:p w14:paraId="7681EB41" w14:textId="0181A029" w:rsidR="00546492" w:rsidRDefault="00546492" w:rsidP="00546492">
      <w:pPr>
        <w:pStyle w:val="8ISIPARAGRAF"/>
        <w:spacing w:after="0"/>
        <w:ind w:left="851" w:hanging="851"/>
        <w:rPr>
          <w:b/>
          <w:lang w:val="en-US"/>
        </w:rPr>
      </w:pPr>
      <w:proofErr w:type="spellStart"/>
      <w:r w:rsidRPr="00CC70C6">
        <w:rPr>
          <w:b/>
          <w:lang w:val="en-US"/>
        </w:rPr>
        <w:t>Tabel</w:t>
      </w:r>
      <w:proofErr w:type="spellEnd"/>
      <w:r w:rsidRPr="00CC70C6">
        <w:rPr>
          <w:b/>
          <w:lang w:val="en-US"/>
        </w:rPr>
        <w:t xml:space="preserve"> </w:t>
      </w:r>
      <w:r>
        <w:rPr>
          <w:b/>
          <w:lang w:val="en-US"/>
        </w:rPr>
        <w:t>1</w:t>
      </w:r>
      <w:r>
        <w:rPr>
          <w:b/>
          <w:lang w:val="en-US"/>
        </w:rPr>
        <w:tab/>
      </w:r>
      <w:proofErr w:type="spellStart"/>
      <w:r w:rsidRPr="00CC70C6">
        <w:rPr>
          <w:b/>
          <w:lang w:val="en-US"/>
        </w:rPr>
        <w:t>Pembuatan</w:t>
      </w:r>
      <w:proofErr w:type="spellEnd"/>
      <w:r w:rsidRPr="00CC70C6">
        <w:rPr>
          <w:b/>
          <w:lang w:val="en-US"/>
        </w:rPr>
        <w:t xml:space="preserve"> </w:t>
      </w:r>
      <w:proofErr w:type="spellStart"/>
      <w:r w:rsidRPr="00CC70C6">
        <w:rPr>
          <w:b/>
          <w:lang w:val="en-US"/>
        </w:rPr>
        <w:t>formulasi</w:t>
      </w:r>
      <w:proofErr w:type="spellEnd"/>
      <w:r>
        <w:rPr>
          <w:b/>
          <w:lang w:val="en-US"/>
        </w:rPr>
        <w:t xml:space="preserve"> </w:t>
      </w:r>
      <w:proofErr w:type="spellStart"/>
      <w:r>
        <w:rPr>
          <w:b/>
          <w:lang w:val="en-US"/>
        </w:rPr>
        <w:t>sediaan</w:t>
      </w:r>
      <w:proofErr w:type="spellEnd"/>
      <w:r>
        <w:rPr>
          <w:b/>
          <w:lang w:val="en-US"/>
        </w:rPr>
        <w:t xml:space="preserve"> gel </w:t>
      </w:r>
      <w:proofErr w:type="spellStart"/>
      <w:r>
        <w:rPr>
          <w:b/>
          <w:lang w:val="en-US"/>
        </w:rPr>
        <w:t>handsanitizer</w:t>
      </w:r>
      <w:proofErr w:type="spellEnd"/>
    </w:p>
    <w:tbl>
      <w:tblPr>
        <w:tblW w:w="4922" w:type="pct"/>
        <w:tblInd w:w="-5" w:type="dxa"/>
        <w:tblBorders>
          <w:top w:val="single" w:sz="4" w:space="0" w:color="auto"/>
          <w:bottom w:val="single" w:sz="4" w:space="0" w:color="auto"/>
        </w:tblBorders>
        <w:tblLook w:val="04A0" w:firstRow="1" w:lastRow="0" w:firstColumn="1" w:lastColumn="0" w:noHBand="0" w:noVBand="1"/>
      </w:tblPr>
      <w:tblGrid>
        <w:gridCol w:w="1145"/>
        <w:gridCol w:w="531"/>
        <w:gridCol w:w="531"/>
        <w:gridCol w:w="621"/>
        <w:gridCol w:w="531"/>
        <w:gridCol w:w="757"/>
      </w:tblGrid>
      <w:tr w:rsidR="00A6049F" w:rsidRPr="00A6049F" w14:paraId="3C1FEC44" w14:textId="77777777" w:rsidTr="00A6049F">
        <w:trPr>
          <w:trHeight w:val="166"/>
        </w:trPr>
        <w:tc>
          <w:tcPr>
            <w:tcW w:w="1461" w:type="pct"/>
            <w:vMerge w:val="restart"/>
            <w:tcBorders>
              <w:top w:val="single" w:sz="4" w:space="0" w:color="auto"/>
              <w:bottom w:val="single" w:sz="4" w:space="0" w:color="auto"/>
            </w:tcBorders>
            <w:vAlign w:val="center"/>
            <w:hideMark/>
          </w:tcPr>
          <w:p w14:paraId="71AA14EC" w14:textId="77777777" w:rsidR="00A6049F" w:rsidRPr="00A6049F" w:rsidRDefault="00A6049F" w:rsidP="00A15AE8">
            <w:pPr>
              <w:spacing w:after="0" w:line="240" w:lineRule="auto"/>
              <w:jc w:val="center"/>
              <w:rPr>
                <w:rFonts w:ascii="Times New Roman" w:hAnsi="Times New Roman" w:cs="Times New Roman"/>
                <w:b/>
                <w:sz w:val="18"/>
                <w:szCs w:val="18"/>
              </w:rPr>
            </w:pPr>
            <w:r w:rsidRPr="00A6049F">
              <w:rPr>
                <w:rFonts w:ascii="Times New Roman" w:hAnsi="Times New Roman" w:cs="Times New Roman"/>
                <w:b/>
                <w:sz w:val="18"/>
                <w:szCs w:val="18"/>
              </w:rPr>
              <w:t>Nama bahan</w:t>
            </w:r>
          </w:p>
        </w:tc>
        <w:tc>
          <w:tcPr>
            <w:tcW w:w="2851" w:type="pct"/>
            <w:gridSpan w:val="4"/>
            <w:tcBorders>
              <w:top w:val="single" w:sz="4" w:space="0" w:color="auto"/>
              <w:bottom w:val="single" w:sz="4" w:space="0" w:color="auto"/>
            </w:tcBorders>
          </w:tcPr>
          <w:p w14:paraId="24F18936" w14:textId="031F2316" w:rsidR="00A6049F" w:rsidRPr="00A6049F" w:rsidRDefault="00A6049F" w:rsidP="00A15AE8">
            <w:pPr>
              <w:spacing w:after="0" w:line="240" w:lineRule="auto"/>
              <w:jc w:val="center"/>
              <w:rPr>
                <w:rFonts w:ascii="Times New Roman" w:hAnsi="Times New Roman" w:cs="Times New Roman"/>
                <w:b/>
                <w:sz w:val="18"/>
                <w:szCs w:val="18"/>
              </w:rPr>
            </w:pPr>
            <w:r w:rsidRPr="00A6049F">
              <w:rPr>
                <w:rFonts w:ascii="Times New Roman" w:hAnsi="Times New Roman" w:cs="Times New Roman"/>
                <w:b/>
                <w:sz w:val="18"/>
                <w:szCs w:val="18"/>
              </w:rPr>
              <w:t>Komposisi</w:t>
            </w:r>
          </w:p>
        </w:tc>
        <w:tc>
          <w:tcPr>
            <w:tcW w:w="688" w:type="pct"/>
            <w:vMerge w:val="restart"/>
            <w:tcBorders>
              <w:top w:val="single" w:sz="4" w:space="0" w:color="auto"/>
              <w:bottom w:val="single" w:sz="4" w:space="0" w:color="auto"/>
            </w:tcBorders>
            <w:vAlign w:val="center"/>
            <w:hideMark/>
          </w:tcPr>
          <w:p w14:paraId="17694244" w14:textId="77777777" w:rsidR="00A6049F" w:rsidRPr="00A6049F" w:rsidRDefault="00A6049F" w:rsidP="00A15AE8">
            <w:pPr>
              <w:spacing w:after="0" w:line="240" w:lineRule="auto"/>
              <w:jc w:val="center"/>
              <w:rPr>
                <w:rFonts w:ascii="Times New Roman" w:hAnsi="Times New Roman" w:cs="Times New Roman"/>
                <w:b/>
                <w:sz w:val="18"/>
                <w:szCs w:val="18"/>
              </w:rPr>
            </w:pPr>
            <w:r w:rsidRPr="00A6049F">
              <w:rPr>
                <w:rFonts w:ascii="Times New Roman" w:hAnsi="Times New Roman" w:cs="Times New Roman"/>
                <w:b/>
                <w:sz w:val="18"/>
                <w:szCs w:val="18"/>
              </w:rPr>
              <w:t>Satuan</w:t>
            </w:r>
          </w:p>
        </w:tc>
      </w:tr>
      <w:tr w:rsidR="00A6049F" w:rsidRPr="00A6049F" w14:paraId="55C31158" w14:textId="77777777" w:rsidTr="00A6049F">
        <w:tc>
          <w:tcPr>
            <w:tcW w:w="1461" w:type="pct"/>
            <w:vMerge/>
            <w:tcBorders>
              <w:top w:val="single" w:sz="4" w:space="0" w:color="auto"/>
              <w:bottom w:val="single" w:sz="4" w:space="0" w:color="auto"/>
            </w:tcBorders>
            <w:vAlign w:val="center"/>
            <w:hideMark/>
          </w:tcPr>
          <w:p w14:paraId="2FB7C412" w14:textId="77777777" w:rsidR="00A6049F" w:rsidRPr="00A6049F" w:rsidRDefault="00A6049F" w:rsidP="00A6049F">
            <w:pPr>
              <w:spacing w:after="0" w:line="240" w:lineRule="auto"/>
              <w:rPr>
                <w:rFonts w:ascii="Times New Roman" w:hAnsi="Times New Roman" w:cs="Times New Roman"/>
                <w:sz w:val="18"/>
                <w:szCs w:val="18"/>
              </w:rPr>
            </w:pPr>
          </w:p>
        </w:tc>
        <w:tc>
          <w:tcPr>
            <w:tcW w:w="647" w:type="pct"/>
            <w:tcBorders>
              <w:top w:val="single" w:sz="4" w:space="0" w:color="auto"/>
              <w:bottom w:val="single" w:sz="4" w:space="0" w:color="auto"/>
            </w:tcBorders>
            <w:vAlign w:val="center"/>
          </w:tcPr>
          <w:p w14:paraId="7084C84D" w14:textId="54B010F9" w:rsidR="00A6049F" w:rsidRPr="00A6049F" w:rsidRDefault="00A6049F" w:rsidP="00A6049F">
            <w:pPr>
              <w:spacing w:after="0" w:line="240" w:lineRule="auto"/>
              <w:jc w:val="center"/>
              <w:rPr>
                <w:rFonts w:ascii="Times New Roman" w:hAnsi="Times New Roman" w:cs="Times New Roman"/>
                <w:b/>
                <w:sz w:val="18"/>
                <w:szCs w:val="18"/>
              </w:rPr>
            </w:pPr>
            <w:r w:rsidRPr="00A6049F">
              <w:rPr>
                <w:rFonts w:ascii="Times New Roman" w:hAnsi="Times New Roman" w:cs="Times New Roman"/>
                <w:b/>
                <w:sz w:val="18"/>
                <w:szCs w:val="18"/>
              </w:rPr>
              <w:t>F0</w:t>
            </w:r>
          </w:p>
        </w:tc>
        <w:tc>
          <w:tcPr>
            <w:tcW w:w="647" w:type="pct"/>
            <w:tcBorders>
              <w:top w:val="single" w:sz="4" w:space="0" w:color="auto"/>
              <w:bottom w:val="single" w:sz="4" w:space="0" w:color="auto"/>
            </w:tcBorders>
            <w:vAlign w:val="center"/>
            <w:hideMark/>
          </w:tcPr>
          <w:p w14:paraId="1C55689F" w14:textId="5A2C4CA2" w:rsidR="00A6049F" w:rsidRPr="00A6049F" w:rsidRDefault="00A6049F" w:rsidP="00A6049F">
            <w:pPr>
              <w:spacing w:after="0" w:line="240" w:lineRule="auto"/>
              <w:jc w:val="center"/>
              <w:rPr>
                <w:rFonts w:ascii="Times New Roman" w:hAnsi="Times New Roman" w:cs="Times New Roman"/>
                <w:b/>
                <w:sz w:val="18"/>
                <w:szCs w:val="18"/>
              </w:rPr>
            </w:pPr>
            <w:r w:rsidRPr="00A6049F">
              <w:rPr>
                <w:rFonts w:ascii="Times New Roman" w:hAnsi="Times New Roman" w:cs="Times New Roman"/>
                <w:b/>
                <w:sz w:val="18"/>
                <w:szCs w:val="18"/>
              </w:rPr>
              <w:t>F1</w:t>
            </w:r>
          </w:p>
        </w:tc>
        <w:tc>
          <w:tcPr>
            <w:tcW w:w="756" w:type="pct"/>
            <w:tcBorders>
              <w:top w:val="single" w:sz="4" w:space="0" w:color="auto"/>
              <w:bottom w:val="single" w:sz="4" w:space="0" w:color="auto"/>
            </w:tcBorders>
            <w:vAlign w:val="center"/>
            <w:hideMark/>
          </w:tcPr>
          <w:p w14:paraId="139B5DA0" w14:textId="77777777" w:rsidR="00A6049F" w:rsidRPr="00A6049F" w:rsidRDefault="00A6049F" w:rsidP="00A6049F">
            <w:pPr>
              <w:spacing w:after="0" w:line="240" w:lineRule="auto"/>
              <w:jc w:val="center"/>
              <w:rPr>
                <w:rFonts w:ascii="Times New Roman" w:hAnsi="Times New Roman" w:cs="Times New Roman"/>
                <w:b/>
                <w:sz w:val="18"/>
                <w:szCs w:val="18"/>
              </w:rPr>
            </w:pPr>
            <w:r w:rsidRPr="00A6049F">
              <w:rPr>
                <w:rFonts w:ascii="Times New Roman" w:hAnsi="Times New Roman" w:cs="Times New Roman"/>
                <w:b/>
                <w:sz w:val="18"/>
                <w:szCs w:val="18"/>
              </w:rPr>
              <w:t>F2</w:t>
            </w:r>
          </w:p>
        </w:tc>
        <w:tc>
          <w:tcPr>
            <w:tcW w:w="801" w:type="pct"/>
            <w:tcBorders>
              <w:top w:val="single" w:sz="4" w:space="0" w:color="auto"/>
              <w:bottom w:val="single" w:sz="4" w:space="0" w:color="auto"/>
            </w:tcBorders>
            <w:vAlign w:val="center"/>
            <w:hideMark/>
          </w:tcPr>
          <w:p w14:paraId="4A639000" w14:textId="77777777" w:rsidR="00A6049F" w:rsidRPr="00A6049F" w:rsidRDefault="00A6049F" w:rsidP="00A6049F">
            <w:pPr>
              <w:spacing w:after="0" w:line="240" w:lineRule="auto"/>
              <w:jc w:val="center"/>
              <w:rPr>
                <w:rFonts w:ascii="Times New Roman" w:hAnsi="Times New Roman" w:cs="Times New Roman"/>
                <w:b/>
                <w:sz w:val="18"/>
                <w:szCs w:val="18"/>
              </w:rPr>
            </w:pPr>
            <w:r w:rsidRPr="00A6049F">
              <w:rPr>
                <w:rFonts w:ascii="Times New Roman" w:hAnsi="Times New Roman" w:cs="Times New Roman"/>
                <w:b/>
                <w:sz w:val="18"/>
                <w:szCs w:val="18"/>
              </w:rPr>
              <w:t>F3</w:t>
            </w:r>
          </w:p>
        </w:tc>
        <w:tc>
          <w:tcPr>
            <w:tcW w:w="688" w:type="pct"/>
            <w:vMerge/>
            <w:tcBorders>
              <w:top w:val="single" w:sz="4" w:space="0" w:color="auto"/>
              <w:bottom w:val="single" w:sz="4" w:space="0" w:color="auto"/>
            </w:tcBorders>
            <w:vAlign w:val="center"/>
            <w:hideMark/>
          </w:tcPr>
          <w:p w14:paraId="32A096B9" w14:textId="77777777" w:rsidR="00A6049F" w:rsidRPr="00A6049F" w:rsidRDefault="00A6049F" w:rsidP="00A6049F">
            <w:pPr>
              <w:spacing w:after="0" w:line="240" w:lineRule="auto"/>
              <w:jc w:val="center"/>
              <w:rPr>
                <w:rFonts w:ascii="Times New Roman" w:hAnsi="Times New Roman" w:cs="Times New Roman"/>
                <w:b/>
                <w:sz w:val="18"/>
                <w:szCs w:val="18"/>
              </w:rPr>
            </w:pPr>
          </w:p>
        </w:tc>
      </w:tr>
      <w:tr w:rsidR="00A6049F" w:rsidRPr="00A6049F" w14:paraId="3A2CAC76" w14:textId="77777777" w:rsidTr="0070062C">
        <w:trPr>
          <w:trHeight w:val="275"/>
        </w:trPr>
        <w:tc>
          <w:tcPr>
            <w:tcW w:w="1461" w:type="pct"/>
            <w:tcBorders>
              <w:top w:val="single" w:sz="4" w:space="0" w:color="auto"/>
            </w:tcBorders>
            <w:hideMark/>
          </w:tcPr>
          <w:p w14:paraId="377D4A84" w14:textId="150185B6" w:rsidR="00A6049F" w:rsidRPr="00A6049F" w:rsidRDefault="00A6049F" w:rsidP="00A6049F">
            <w:pPr>
              <w:spacing w:after="0" w:line="240" w:lineRule="auto"/>
              <w:ind w:left="-116"/>
              <w:rPr>
                <w:rFonts w:ascii="Times New Roman" w:hAnsi="Times New Roman" w:cs="Times New Roman"/>
                <w:sz w:val="18"/>
                <w:szCs w:val="18"/>
              </w:rPr>
            </w:pPr>
            <w:r w:rsidRPr="00A6049F">
              <w:rPr>
                <w:rFonts w:ascii="Times New Roman" w:hAnsi="Times New Roman" w:cs="Times New Roman"/>
                <w:sz w:val="18"/>
                <w:szCs w:val="18"/>
              </w:rPr>
              <w:t>Ekstrak etanol daun pandan wangi</w:t>
            </w:r>
          </w:p>
        </w:tc>
        <w:tc>
          <w:tcPr>
            <w:tcW w:w="647" w:type="pct"/>
            <w:tcBorders>
              <w:top w:val="single" w:sz="4" w:space="0" w:color="auto"/>
            </w:tcBorders>
          </w:tcPr>
          <w:p w14:paraId="2F0C7DFA" w14:textId="1E7377F2" w:rsidR="00A6049F" w:rsidRPr="00A6049F" w:rsidRDefault="00A6049F" w:rsidP="0070062C">
            <w:pPr>
              <w:spacing w:after="0" w:line="240" w:lineRule="auto"/>
              <w:jc w:val="center"/>
              <w:rPr>
                <w:rFonts w:ascii="Times New Roman" w:hAnsi="Times New Roman" w:cs="Times New Roman"/>
                <w:sz w:val="18"/>
                <w:szCs w:val="18"/>
              </w:rPr>
            </w:pPr>
            <w:r w:rsidRPr="00A6049F">
              <w:rPr>
                <w:rFonts w:ascii="Times New Roman" w:hAnsi="Times New Roman" w:cs="Times New Roman"/>
                <w:sz w:val="18"/>
                <w:szCs w:val="18"/>
              </w:rPr>
              <w:t>0</w:t>
            </w:r>
          </w:p>
        </w:tc>
        <w:tc>
          <w:tcPr>
            <w:tcW w:w="647" w:type="pct"/>
            <w:tcBorders>
              <w:top w:val="single" w:sz="4" w:space="0" w:color="auto"/>
            </w:tcBorders>
            <w:hideMark/>
          </w:tcPr>
          <w:p w14:paraId="126331A6" w14:textId="31052FEE" w:rsidR="00A6049F" w:rsidRPr="00A6049F" w:rsidRDefault="00A6049F" w:rsidP="0070062C">
            <w:pPr>
              <w:spacing w:after="0" w:line="240" w:lineRule="auto"/>
              <w:jc w:val="center"/>
              <w:rPr>
                <w:rFonts w:ascii="Times New Roman" w:hAnsi="Times New Roman" w:cs="Times New Roman"/>
                <w:sz w:val="18"/>
                <w:szCs w:val="18"/>
              </w:rPr>
            </w:pPr>
            <w:r w:rsidRPr="00A6049F">
              <w:rPr>
                <w:rFonts w:ascii="Times New Roman" w:hAnsi="Times New Roman" w:cs="Times New Roman"/>
                <w:sz w:val="18"/>
                <w:szCs w:val="18"/>
              </w:rPr>
              <w:t>0,05</w:t>
            </w:r>
          </w:p>
        </w:tc>
        <w:tc>
          <w:tcPr>
            <w:tcW w:w="756" w:type="pct"/>
            <w:tcBorders>
              <w:top w:val="single" w:sz="4" w:space="0" w:color="auto"/>
            </w:tcBorders>
            <w:hideMark/>
          </w:tcPr>
          <w:p w14:paraId="02746AFA" w14:textId="77777777" w:rsidR="00A6049F" w:rsidRPr="00A6049F" w:rsidRDefault="00A6049F" w:rsidP="0070062C">
            <w:pPr>
              <w:spacing w:after="0" w:line="240" w:lineRule="auto"/>
              <w:jc w:val="center"/>
              <w:rPr>
                <w:rFonts w:ascii="Times New Roman" w:hAnsi="Times New Roman" w:cs="Times New Roman"/>
                <w:sz w:val="18"/>
                <w:szCs w:val="18"/>
              </w:rPr>
            </w:pPr>
            <w:r w:rsidRPr="00A6049F">
              <w:rPr>
                <w:rFonts w:ascii="Times New Roman" w:hAnsi="Times New Roman" w:cs="Times New Roman"/>
                <w:sz w:val="18"/>
                <w:szCs w:val="18"/>
              </w:rPr>
              <w:t>0,075</w:t>
            </w:r>
          </w:p>
        </w:tc>
        <w:tc>
          <w:tcPr>
            <w:tcW w:w="801" w:type="pct"/>
            <w:tcBorders>
              <w:top w:val="single" w:sz="4" w:space="0" w:color="auto"/>
            </w:tcBorders>
            <w:hideMark/>
          </w:tcPr>
          <w:p w14:paraId="473898BD" w14:textId="77777777" w:rsidR="00A6049F" w:rsidRPr="00A6049F" w:rsidRDefault="00A6049F" w:rsidP="0070062C">
            <w:pPr>
              <w:spacing w:after="0" w:line="240" w:lineRule="auto"/>
              <w:jc w:val="center"/>
              <w:rPr>
                <w:rFonts w:ascii="Times New Roman" w:hAnsi="Times New Roman" w:cs="Times New Roman"/>
                <w:sz w:val="18"/>
                <w:szCs w:val="18"/>
              </w:rPr>
            </w:pPr>
            <w:r w:rsidRPr="00A6049F">
              <w:rPr>
                <w:rFonts w:ascii="Times New Roman" w:hAnsi="Times New Roman" w:cs="Times New Roman"/>
                <w:sz w:val="18"/>
                <w:szCs w:val="18"/>
              </w:rPr>
              <w:t>0,1</w:t>
            </w:r>
          </w:p>
        </w:tc>
        <w:tc>
          <w:tcPr>
            <w:tcW w:w="688" w:type="pct"/>
            <w:tcBorders>
              <w:top w:val="single" w:sz="4" w:space="0" w:color="auto"/>
            </w:tcBorders>
            <w:hideMark/>
          </w:tcPr>
          <w:p w14:paraId="33721216" w14:textId="00AA8925" w:rsidR="00A6049F" w:rsidRPr="00A6049F" w:rsidRDefault="00A6049F" w:rsidP="0070062C">
            <w:pPr>
              <w:spacing w:after="0" w:line="240" w:lineRule="auto"/>
              <w:jc w:val="center"/>
              <w:rPr>
                <w:rFonts w:ascii="Times New Roman" w:hAnsi="Times New Roman" w:cs="Times New Roman"/>
                <w:sz w:val="18"/>
                <w:szCs w:val="18"/>
              </w:rPr>
            </w:pPr>
            <w:r w:rsidRPr="00A6049F">
              <w:rPr>
                <w:rFonts w:ascii="Times New Roman" w:hAnsi="Times New Roman" w:cs="Times New Roman"/>
                <w:sz w:val="18"/>
                <w:szCs w:val="18"/>
              </w:rPr>
              <w:t>gr</w:t>
            </w:r>
          </w:p>
        </w:tc>
      </w:tr>
      <w:tr w:rsidR="00A6049F" w:rsidRPr="00A6049F" w14:paraId="62DA83D9" w14:textId="77777777" w:rsidTr="00A6049F">
        <w:tc>
          <w:tcPr>
            <w:tcW w:w="1461" w:type="pct"/>
            <w:vAlign w:val="center"/>
            <w:hideMark/>
          </w:tcPr>
          <w:p w14:paraId="5EE0F5DE" w14:textId="77777777" w:rsidR="00A6049F" w:rsidRPr="00A6049F" w:rsidRDefault="00A6049F" w:rsidP="00A6049F">
            <w:pPr>
              <w:spacing w:after="0" w:line="240" w:lineRule="auto"/>
              <w:ind w:left="-116"/>
              <w:rPr>
                <w:rFonts w:ascii="Times New Roman" w:hAnsi="Times New Roman" w:cs="Times New Roman"/>
                <w:sz w:val="18"/>
                <w:szCs w:val="18"/>
              </w:rPr>
            </w:pPr>
            <w:r w:rsidRPr="00A6049F">
              <w:rPr>
                <w:rFonts w:ascii="Times New Roman" w:hAnsi="Times New Roman" w:cs="Times New Roman"/>
                <w:i/>
                <w:sz w:val="18"/>
                <w:szCs w:val="18"/>
              </w:rPr>
              <w:t>Carbopol</w:t>
            </w:r>
            <w:r w:rsidRPr="00A6049F">
              <w:rPr>
                <w:rFonts w:ascii="Times New Roman" w:hAnsi="Times New Roman" w:cs="Times New Roman"/>
                <w:sz w:val="18"/>
                <w:szCs w:val="18"/>
              </w:rPr>
              <w:t xml:space="preserve"> 940</w:t>
            </w:r>
          </w:p>
        </w:tc>
        <w:tc>
          <w:tcPr>
            <w:tcW w:w="647" w:type="pct"/>
            <w:vAlign w:val="center"/>
          </w:tcPr>
          <w:p w14:paraId="5CE66249" w14:textId="7B28DAA9" w:rsidR="00A6049F" w:rsidRPr="00A6049F" w:rsidRDefault="00A6049F" w:rsidP="00A6049F">
            <w:pPr>
              <w:spacing w:after="0" w:line="240" w:lineRule="auto"/>
              <w:jc w:val="center"/>
              <w:rPr>
                <w:rFonts w:ascii="Times New Roman" w:hAnsi="Times New Roman" w:cs="Times New Roman"/>
                <w:sz w:val="18"/>
                <w:szCs w:val="18"/>
              </w:rPr>
            </w:pPr>
            <w:r w:rsidRPr="00A6049F">
              <w:rPr>
                <w:rFonts w:ascii="Times New Roman" w:hAnsi="Times New Roman" w:cs="Times New Roman"/>
                <w:sz w:val="18"/>
                <w:szCs w:val="18"/>
              </w:rPr>
              <w:t>0,05</w:t>
            </w:r>
          </w:p>
        </w:tc>
        <w:tc>
          <w:tcPr>
            <w:tcW w:w="647" w:type="pct"/>
            <w:vAlign w:val="center"/>
            <w:hideMark/>
          </w:tcPr>
          <w:p w14:paraId="368FF9A3" w14:textId="0D49A25C" w:rsidR="00A6049F" w:rsidRPr="00A6049F" w:rsidRDefault="00A6049F" w:rsidP="00A6049F">
            <w:pPr>
              <w:spacing w:after="0" w:line="240" w:lineRule="auto"/>
              <w:jc w:val="center"/>
              <w:rPr>
                <w:rFonts w:ascii="Times New Roman" w:hAnsi="Times New Roman" w:cs="Times New Roman"/>
                <w:sz w:val="18"/>
                <w:szCs w:val="18"/>
              </w:rPr>
            </w:pPr>
            <w:r w:rsidRPr="00A6049F">
              <w:rPr>
                <w:rFonts w:ascii="Times New Roman" w:hAnsi="Times New Roman" w:cs="Times New Roman"/>
                <w:sz w:val="18"/>
                <w:szCs w:val="18"/>
              </w:rPr>
              <w:t>0,05</w:t>
            </w:r>
          </w:p>
        </w:tc>
        <w:tc>
          <w:tcPr>
            <w:tcW w:w="756" w:type="pct"/>
            <w:vAlign w:val="center"/>
            <w:hideMark/>
          </w:tcPr>
          <w:p w14:paraId="4C68B310" w14:textId="77777777" w:rsidR="00A6049F" w:rsidRPr="00A6049F" w:rsidRDefault="00A6049F" w:rsidP="00A6049F">
            <w:pPr>
              <w:spacing w:after="0" w:line="240" w:lineRule="auto"/>
              <w:jc w:val="center"/>
              <w:rPr>
                <w:rFonts w:ascii="Times New Roman" w:hAnsi="Times New Roman" w:cs="Times New Roman"/>
                <w:sz w:val="18"/>
                <w:szCs w:val="18"/>
              </w:rPr>
            </w:pPr>
            <w:r w:rsidRPr="00A6049F">
              <w:rPr>
                <w:rFonts w:ascii="Times New Roman" w:hAnsi="Times New Roman" w:cs="Times New Roman"/>
                <w:sz w:val="18"/>
                <w:szCs w:val="18"/>
              </w:rPr>
              <w:t>0,05</w:t>
            </w:r>
          </w:p>
        </w:tc>
        <w:tc>
          <w:tcPr>
            <w:tcW w:w="801" w:type="pct"/>
            <w:vAlign w:val="center"/>
            <w:hideMark/>
          </w:tcPr>
          <w:p w14:paraId="67AA4646" w14:textId="77777777" w:rsidR="00A6049F" w:rsidRPr="00A6049F" w:rsidRDefault="00A6049F" w:rsidP="00A6049F">
            <w:pPr>
              <w:spacing w:after="0" w:line="240" w:lineRule="auto"/>
              <w:jc w:val="center"/>
              <w:rPr>
                <w:rFonts w:ascii="Times New Roman" w:hAnsi="Times New Roman" w:cs="Times New Roman"/>
                <w:sz w:val="18"/>
                <w:szCs w:val="18"/>
              </w:rPr>
            </w:pPr>
            <w:r w:rsidRPr="00A6049F">
              <w:rPr>
                <w:rFonts w:ascii="Times New Roman" w:hAnsi="Times New Roman" w:cs="Times New Roman"/>
                <w:sz w:val="18"/>
                <w:szCs w:val="18"/>
              </w:rPr>
              <w:t>0,05</w:t>
            </w:r>
          </w:p>
        </w:tc>
        <w:tc>
          <w:tcPr>
            <w:tcW w:w="688" w:type="pct"/>
            <w:vAlign w:val="center"/>
            <w:hideMark/>
          </w:tcPr>
          <w:p w14:paraId="42E83F8B" w14:textId="4BF959F8" w:rsidR="00A6049F" w:rsidRPr="00A6049F" w:rsidRDefault="00A6049F" w:rsidP="00A6049F">
            <w:pPr>
              <w:spacing w:after="0" w:line="240" w:lineRule="auto"/>
              <w:jc w:val="center"/>
              <w:rPr>
                <w:rFonts w:ascii="Times New Roman" w:hAnsi="Times New Roman" w:cs="Times New Roman"/>
                <w:sz w:val="18"/>
                <w:szCs w:val="18"/>
              </w:rPr>
            </w:pPr>
            <w:r w:rsidRPr="00A6049F">
              <w:rPr>
                <w:rFonts w:ascii="Times New Roman" w:hAnsi="Times New Roman" w:cs="Times New Roman"/>
                <w:sz w:val="18"/>
                <w:szCs w:val="18"/>
              </w:rPr>
              <w:t>gr</w:t>
            </w:r>
          </w:p>
        </w:tc>
      </w:tr>
      <w:tr w:rsidR="00A6049F" w:rsidRPr="00A6049F" w14:paraId="1F8D873F" w14:textId="77777777" w:rsidTr="00A6049F">
        <w:tc>
          <w:tcPr>
            <w:tcW w:w="1461" w:type="pct"/>
            <w:vAlign w:val="center"/>
            <w:hideMark/>
          </w:tcPr>
          <w:p w14:paraId="7400F931" w14:textId="77777777" w:rsidR="00A6049F" w:rsidRPr="00A6049F" w:rsidRDefault="00A6049F" w:rsidP="00A6049F">
            <w:pPr>
              <w:spacing w:after="0" w:line="240" w:lineRule="auto"/>
              <w:ind w:left="-116"/>
              <w:rPr>
                <w:rFonts w:ascii="Times New Roman" w:hAnsi="Times New Roman" w:cs="Times New Roman"/>
                <w:sz w:val="18"/>
                <w:szCs w:val="18"/>
              </w:rPr>
            </w:pPr>
            <w:r w:rsidRPr="00A6049F">
              <w:rPr>
                <w:rFonts w:ascii="Times New Roman" w:hAnsi="Times New Roman" w:cs="Times New Roman"/>
                <w:sz w:val="18"/>
                <w:szCs w:val="18"/>
              </w:rPr>
              <w:t>TEA</w:t>
            </w:r>
          </w:p>
        </w:tc>
        <w:tc>
          <w:tcPr>
            <w:tcW w:w="647" w:type="pct"/>
            <w:vAlign w:val="center"/>
          </w:tcPr>
          <w:p w14:paraId="223F74D8" w14:textId="69597350" w:rsidR="00A6049F" w:rsidRPr="00A6049F" w:rsidRDefault="00A6049F" w:rsidP="00A6049F">
            <w:pPr>
              <w:spacing w:after="0" w:line="240" w:lineRule="auto"/>
              <w:jc w:val="center"/>
              <w:rPr>
                <w:rFonts w:ascii="Times New Roman" w:hAnsi="Times New Roman" w:cs="Times New Roman"/>
                <w:sz w:val="18"/>
                <w:szCs w:val="18"/>
              </w:rPr>
            </w:pPr>
            <w:r w:rsidRPr="00A6049F">
              <w:rPr>
                <w:rFonts w:ascii="Times New Roman" w:hAnsi="Times New Roman" w:cs="Times New Roman"/>
                <w:sz w:val="18"/>
                <w:szCs w:val="18"/>
              </w:rPr>
              <w:t>10</w:t>
            </w:r>
          </w:p>
        </w:tc>
        <w:tc>
          <w:tcPr>
            <w:tcW w:w="647" w:type="pct"/>
            <w:vAlign w:val="center"/>
            <w:hideMark/>
          </w:tcPr>
          <w:p w14:paraId="0636DDDC" w14:textId="0D557393" w:rsidR="00A6049F" w:rsidRPr="00A6049F" w:rsidRDefault="00A6049F" w:rsidP="00A6049F">
            <w:pPr>
              <w:spacing w:after="0" w:line="240" w:lineRule="auto"/>
              <w:jc w:val="center"/>
              <w:rPr>
                <w:rFonts w:ascii="Times New Roman" w:hAnsi="Times New Roman" w:cs="Times New Roman"/>
                <w:sz w:val="18"/>
                <w:szCs w:val="18"/>
              </w:rPr>
            </w:pPr>
            <w:r w:rsidRPr="00A6049F">
              <w:rPr>
                <w:rFonts w:ascii="Times New Roman" w:hAnsi="Times New Roman" w:cs="Times New Roman"/>
                <w:sz w:val="18"/>
                <w:szCs w:val="18"/>
              </w:rPr>
              <w:t>10</w:t>
            </w:r>
          </w:p>
        </w:tc>
        <w:tc>
          <w:tcPr>
            <w:tcW w:w="756" w:type="pct"/>
            <w:vAlign w:val="center"/>
            <w:hideMark/>
          </w:tcPr>
          <w:p w14:paraId="01EA015D" w14:textId="77777777" w:rsidR="00A6049F" w:rsidRPr="00A6049F" w:rsidRDefault="00A6049F" w:rsidP="00A6049F">
            <w:pPr>
              <w:spacing w:after="0" w:line="240" w:lineRule="auto"/>
              <w:jc w:val="center"/>
              <w:rPr>
                <w:rFonts w:ascii="Times New Roman" w:hAnsi="Times New Roman" w:cs="Times New Roman"/>
                <w:sz w:val="18"/>
                <w:szCs w:val="18"/>
              </w:rPr>
            </w:pPr>
            <w:r w:rsidRPr="00A6049F">
              <w:rPr>
                <w:rFonts w:ascii="Times New Roman" w:hAnsi="Times New Roman" w:cs="Times New Roman"/>
                <w:sz w:val="18"/>
                <w:szCs w:val="18"/>
              </w:rPr>
              <w:t>10</w:t>
            </w:r>
          </w:p>
        </w:tc>
        <w:tc>
          <w:tcPr>
            <w:tcW w:w="801" w:type="pct"/>
            <w:vAlign w:val="center"/>
            <w:hideMark/>
          </w:tcPr>
          <w:p w14:paraId="0943085B" w14:textId="77777777" w:rsidR="00A6049F" w:rsidRPr="00A6049F" w:rsidRDefault="00A6049F" w:rsidP="00A6049F">
            <w:pPr>
              <w:spacing w:after="0" w:line="240" w:lineRule="auto"/>
              <w:jc w:val="center"/>
              <w:rPr>
                <w:rFonts w:ascii="Times New Roman" w:hAnsi="Times New Roman" w:cs="Times New Roman"/>
                <w:sz w:val="18"/>
                <w:szCs w:val="18"/>
              </w:rPr>
            </w:pPr>
            <w:r w:rsidRPr="00A6049F">
              <w:rPr>
                <w:rFonts w:ascii="Times New Roman" w:hAnsi="Times New Roman" w:cs="Times New Roman"/>
                <w:sz w:val="18"/>
                <w:szCs w:val="18"/>
              </w:rPr>
              <w:t>10</w:t>
            </w:r>
          </w:p>
        </w:tc>
        <w:tc>
          <w:tcPr>
            <w:tcW w:w="688" w:type="pct"/>
            <w:vAlign w:val="center"/>
            <w:hideMark/>
          </w:tcPr>
          <w:p w14:paraId="1952FBAB" w14:textId="77777777" w:rsidR="00A6049F" w:rsidRPr="00A6049F" w:rsidRDefault="00A6049F" w:rsidP="00A6049F">
            <w:pPr>
              <w:spacing w:after="0" w:line="240" w:lineRule="auto"/>
              <w:jc w:val="center"/>
              <w:rPr>
                <w:rFonts w:ascii="Times New Roman" w:hAnsi="Times New Roman" w:cs="Times New Roman"/>
                <w:sz w:val="18"/>
                <w:szCs w:val="18"/>
              </w:rPr>
            </w:pPr>
            <w:r w:rsidRPr="00A6049F">
              <w:rPr>
                <w:rFonts w:ascii="Times New Roman" w:hAnsi="Times New Roman" w:cs="Times New Roman"/>
                <w:sz w:val="18"/>
                <w:szCs w:val="18"/>
              </w:rPr>
              <w:t>µl</w:t>
            </w:r>
          </w:p>
        </w:tc>
      </w:tr>
      <w:tr w:rsidR="00A6049F" w:rsidRPr="00A6049F" w14:paraId="00EBA61E" w14:textId="77777777" w:rsidTr="00A6049F">
        <w:tc>
          <w:tcPr>
            <w:tcW w:w="1461" w:type="pct"/>
            <w:vAlign w:val="center"/>
            <w:hideMark/>
          </w:tcPr>
          <w:p w14:paraId="138A313D" w14:textId="77777777" w:rsidR="00A6049F" w:rsidRPr="00A6049F" w:rsidRDefault="00A6049F" w:rsidP="00A6049F">
            <w:pPr>
              <w:spacing w:after="0" w:line="240" w:lineRule="auto"/>
              <w:ind w:left="-116"/>
              <w:rPr>
                <w:rFonts w:ascii="Times New Roman" w:hAnsi="Times New Roman" w:cs="Times New Roman"/>
                <w:i/>
                <w:sz w:val="18"/>
                <w:szCs w:val="18"/>
              </w:rPr>
            </w:pPr>
            <w:r w:rsidRPr="00A6049F">
              <w:rPr>
                <w:rFonts w:ascii="Times New Roman" w:hAnsi="Times New Roman" w:cs="Times New Roman"/>
                <w:i/>
                <w:sz w:val="18"/>
                <w:szCs w:val="18"/>
              </w:rPr>
              <w:t>Metil Paraben</w:t>
            </w:r>
          </w:p>
        </w:tc>
        <w:tc>
          <w:tcPr>
            <w:tcW w:w="647" w:type="pct"/>
            <w:vAlign w:val="center"/>
          </w:tcPr>
          <w:p w14:paraId="7497AA8E" w14:textId="27A9AFE3" w:rsidR="00A6049F" w:rsidRPr="00A6049F" w:rsidRDefault="00A6049F" w:rsidP="00A6049F">
            <w:pPr>
              <w:spacing w:after="0" w:line="240" w:lineRule="auto"/>
              <w:jc w:val="center"/>
              <w:rPr>
                <w:rFonts w:ascii="Times New Roman" w:hAnsi="Times New Roman" w:cs="Times New Roman"/>
                <w:sz w:val="18"/>
                <w:szCs w:val="18"/>
              </w:rPr>
            </w:pPr>
            <w:r w:rsidRPr="00A6049F">
              <w:rPr>
                <w:rFonts w:ascii="Times New Roman" w:hAnsi="Times New Roman" w:cs="Times New Roman"/>
                <w:sz w:val="18"/>
                <w:szCs w:val="18"/>
              </w:rPr>
              <w:t>0,02</w:t>
            </w:r>
          </w:p>
        </w:tc>
        <w:tc>
          <w:tcPr>
            <w:tcW w:w="647" w:type="pct"/>
            <w:vAlign w:val="center"/>
            <w:hideMark/>
          </w:tcPr>
          <w:p w14:paraId="1E8EBD2A" w14:textId="77723CE9" w:rsidR="00A6049F" w:rsidRPr="00A6049F" w:rsidRDefault="00A6049F" w:rsidP="00A6049F">
            <w:pPr>
              <w:spacing w:after="0" w:line="240" w:lineRule="auto"/>
              <w:jc w:val="center"/>
              <w:rPr>
                <w:rFonts w:ascii="Times New Roman" w:hAnsi="Times New Roman" w:cs="Times New Roman"/>
                <w:sz w:val="18"/>
                <w:szCs w:val="18"/>
              </w:rPr>
            </w:pPr>
            <w:r w:rsidRPr="00A6049F">
              <w:rPr>
                <w:rFonts w:ascii="Times New Roman" w:hAnsi="Times New Roman" w:cs="Times New Roman"/>
                <w:sz w:val="18"/>
                <w:szCs w:val="18"/>
              </w:rPr>
              <w:t>0,02</w:t>
            </w:r>
          </w:p>
        </w:tc>
        <w:tc>
          <w:tcPr>
            <w:tcW w:w="756" w:type="pct"/>
            <w:vAlign w:val="center"/>
            <w:hideMark/>
          </w:tcPr>
          <w:p w14:paraId="64FBA57C" w14:textId="77777777" w:rsidR="00A6049F" w:rsidRPr="00A6049F" w:rsidRDefault="00A6049F" w:rsidP="00A6049F">
            <w:pPr>
              <w:spacing w:after="0" w:line="240" w:lineRule="auto"/>
              <w:jc w:val="center"/>
              <w:rPr>
                <w:rFonts w:ascii="Times New Roman" w:hAnsi="Times New Roman" w:cs="Times New Roman"/>
                <w:sz w:val="18"/>
                <w:szCs w:val="18"/>
              </w:rPr>
            </w:pPr>
            <w:r w:rsidRPr="00A6049F">
              <w:rPr>
                <w:rFonts w:ascii="Times New Roman" w:hAnsi="Times New Roman" w:cs="Times New Roman"/>
                <w:sz w:val="18"/>
                <w:szCs w:val="18"/>
              </w:rPr>
              <w:t>0,02</w:t>
            </w:r>
          </w:p>
        </w:tc>
        <w:tc>
          <w:tcPr>
            <w:tcW w:w="801" w:type="pct"/>
            <w:vAlign w:val="center"/>
            <w:hideMark/>
          </w:tcPr>
          <w:p w14:paraId="25086CDA" w14:textId="77777777" w:rsidR="00A6049F" w:rsidRPr="00A6049F" w:rsidRDefault="00A6049F" w:rsidP="00A6049F">
            <w:pPr>
              <w:spacing w:after="0" w:line="240" w:lineRule="auto"/>
              <w:jc w:val="center"/>
              <w:rPr>
                <w:rFonts w:ascii="Times New Roman" w:hAnsi="Times New Roman" w:cs="Times New Roman"/>
                <w:sz w:val="18"/>
                <w:szCs w:val="18"/>
              </w:rPr>
            </w:pPr>
            <w:r w:rsidRPr="00A6049F">
              <w:rPr>
                <w:rFonts w:ascii="Times New Roman" w:hAnsi="Times New Roman" w:cs="Times New Roman"/>
                <w:sz w:val="18"/>
                <w:szCs w:val="18"/>
              </w:rPr>
              <w:t>0,02</w:t>
            </w:r>
          </w:p>
        </w:tc>
        <w:tc>
          <w:tcPr>
            <w:tcW w:w="688" w:type="pct"/>
            <w:vAlign w:val="center"/>
            <w:hideMark/>
          </w:tcPr>
          <w:p w14:paraId="1724FC31" w14:textId="62446411" w:rsidR="00A6049F" w:rsidRPr="00A6049F" w:rsidRDefault="00A6049F" w:rsidP="00A6049F">
            <w:pPr>
              <w:spacing w:after="0" w:line="240" w:lineRule="auto"/>
              <w:jc w:val="center"/>
              <w:rPr>
                <w:rFonts w:ascii="Times New Roman" w:hAnsi="Times New Roman" w:cs="Times New Roman"/>
                <w:sz w:val="18"/>
                <w:szCs w:val="18"/>
              </w:rPr>
            </w:pPr>
            <w:r w:rsidRPr="00A6049F">
              <w:rPr>
                <w:rFonts w:ascii="Times New Roman" w:hAnsi="Times New Roman" w:cs="Times New Roman"/>
                <w:sz w:val="18"/>
                <w:szCs w:val="18"/>
              </w:rPr>
              <w:t>gr</w:t>
            </w:r>
          </w:p>
        </w:tc>
      </w:tr>
      <w:tr w:rsidR="00A6049F" w:rsidRPr="00A6049F" w14:paraId="2A03DAC3" w14:textId="77777777" w:rsidTr="00A6049F">
        <w:tc>
          <w:tcPr>
            <w:tcW w:w="1461" w:type="pct"/>
            <w:vAlign w:val="center"/>
            <w:hideMark/>
          </w:tcPr>
          <w:p w14:paraId="6B5076DB" w14:textId="77777777" w:rsidR="00A6049F" w:rsidRPr="00A6049F" w:rsidRDefault="00A6049F" w:rsidP="00A6049F">
            <w:pPr>
              <w:spacing w:after="0" w:line="240" w:lineRule="auto"/>
              <w:ind w:left="-116"/>
              <w:rPr>
                <w:rFonts w:ascii="Times New Roman" w:hAnsi="Times New Roman" w:cs="Times New Roman"/>
                <w:sz w:val="18"/>
                <w:szCs w:val="18"/>
              </w:rPr>
            </w:pPr>
            <w:r w:rsidRPr="00A6049F">
              <w:rPr>
                <w:rFonts w:ascii="Times New Roman" w:hAnsi="Times New Roman" w:cs="Times New Roman"/>
                <w:i/>
                <w:sz w:val="18"/>
                <w:szCs w:val="18"/>
              </w:rPr>
              <w:t>Gliserin</w:t>
            </w:r>
          </w:p>
        </w:tc>
        <w:tc>
          <w:tcPr>
            <w:tcW w:w="647" w:type="pct"/>
            <w:vAlign w:val="center"/>
          </w:tcPr>
          <w:p w14:paraId="66BF5C21" w14:textId="33CD598D" w:rsidR="00A6049F" w:rsidRPr="00A6049F" w:rsidRDefault="00A6049F" w:rsidP="00A6049F">
            <w:pPr>
              <w:spacing w:after="0" w:line="240" w:lineRule="auto"/>
              <w:jc w:val="center"/>
              <w:rPr>
                <w:rFonts w:ascii="Times New Roman" w:hAnsi="Times New Roman" w:cs="Times New Roman"/>
                <w:sz w:val="18"/>
                <w:szCs w:val="18"/>
              </w:rPr>
            </w:pPr>
            <w:r w:rsidRPr="00A6049F">
              <w:rPr>
                <w:rFonts w:ascii="Times New Roman" w:hAnsi="Times New Roman" w:cs="Times New Roman"/>
                <w:sz w:val="18"/>
                <w:szCs w:val="18"/>
              </w:rPr>
              <w:t>100</w:t>
            </w:r>
          </w:p>
        </w:tc>
        <w:tc>
          <w:tcPr>
            <w:tcW w:w="647" w:type="pct"/>
            <w:vAlign w:val="center"/>
            <w:hideMark/>
          </w:tcPr>
          <w:p w14:paraId="7981BBBF" w14:textId="797709C9" w:rsidR="00A6049F" w:rsidRPr="00A6049F" w:rsidRDefault="00A6049F" w:rsidP="00A6049F">
            <w:pPr>
              <w:spacing w:after="0" w:line="240" w:lineRule="auto"/>
              <w:jc w:val="center"/>
              <w:rPr>
                <w:rFonts w:ascii="Times New Roman" w:hAnsi="Times New Roman" w:cs="Times New Roman"/>
                <w:sz w:val="18"/>
                <w:szCs w:val="18"/>
              </w:rPr>
            </w:pPr>
            <w:r w:rsidRPr="00A6049F">
              <w:rPr>
                <w:rFonts w:ascii="Times New Roman" w:hAnsi="Times New Roman" w:cs="Times New Roman"/>
                <w:sz w:val="18"/>
                <w:szCs w:val="18"/>
              </w:rPr>
              <w:t>100</w:t>
            </w:r>
          </w:p>
        </w:tc>
        <w:tc>
          <w:tcPr>
            <w:tcW w:w="756" w:type="pct"/>
            <w:vAlign w:val="center"/>
            <w:hideMark/>
          </w:tcPr>
          <w:p w14:paraId="010C7FAF" w14:textId="77777777" w:rsidR="00A6049F" w:rsidRPr="00A6049F" w:rsidRDefault="00A6049F" w:rsidP="00A6049F">
            <w:pPr>
              <w:spacing w:after="0" w:line="240" w:lineRule="auto"/>
              <w:jc w:val="center"/>
              <w:rPr>
                <w:rFonts w:ascii="Times New Roman" w:hAnsi="Times New Roman" w:cs="Times New Roman"/>
                <w:sz w:val="18"/>
                <w:szCs w:val="18"/>
              </w:rPr>
            </w:pPr>
            <w:r w:rsidRPr="00A6049F">
              <w:rPr>
                <w:rFonts w:ascii="Times New Roman" w:hAnsi="Times New Roman" w:cs="Times New Roman"/>
                <w:sz w:val="18"/>
                <w:szCs w:val="18"/>
              </w:rPr>
              <w:t>100</w:t>
            </w:r>
          </w:p>
        </w:tc>
        <w:tc>
          <w:tcPr>
            <w:tcW w:w="801" w:type="pct"/>
            <w:vAlign w:val="center"/>
            <w:hideMark/>
          </w:tcPr>
          <w:p w14:paraId="578B0243" w14:textId="77777777" w:rsidR="00A6049F" w:rsidRPr="00A6049F" w:rsidRDefault="00A6049F" w:rsidP="00A6049F">
            <w:pPr>
              <w:spacing w:after="0" w:line="240" w:lineRule="auto"/>
              <w:jc w:val="center"/>
              <w:rPr>
                <w:rFonts w:ascii="Times New Roman" w:hAnsi="Times New Roman" w:cs="Times New Roman"/>
                <w:sz w:val="18"/>
                <w:szCs w:val="18"/>
              </w:rPr>
            </w:pPr>
            <w:r w:rsidRPr="00A6049F">
              <w:rPr>
                <w:rFonts w:ascii="Times New Roman" w:hAnsi="Times New Roman" w:cs="Times New Roman"/>
                <w:sz w:val="18"/>
                <w:szCs w:val="18"/>
              </w:rPr>
              <w:t>100</w:t>
            </w:r>
          </w:p>
        </w:tc>
        <w:tc>
          <w:tcPr>
            <w:tcW w:w="688" w:type="pct"/>
            <w:vAlign w:val="center"/>
            <w:hideMark/>
          </w:tcPr>
          <w:p w14:paraId="34F4AFAA" w14:textId="77777777" w:rsidR="00A6049F" w:rsidRPr="00A6049F" w:rsidRDefault="00A6049F" w:rsidP="00A6049F">
            <w:pPr>
              <w:spacing w:after="0" w:line="240" w:lineRule="auto"/>
              <w:jc w:val="center"/>
              <w:rPr>
                <w:rFonts w:ascii="Times New Roman" w:hAnsi="Times New Roman" w:cs="Times New Roman"/>
                <w:sz w:val="18"/>
                <w:szCs w:val="18"/>
              </w:rPr>
            </w:pPr>
            <w:r w:rsidRPr="00A6049F">
              <w:rPr>
                <w:rFonts w:ascii="Times New Roman" w:hAnsi="Times New Roman" w:cs="Times New Roman"/>
                <w:sz w:val="18"/>
                <w:szCs w:val="18"/>
              </w:rPr>
              <w:t>µl</w:t>
            </w:r>
          </w:p>
        </w:tc>
      </w:tr>
      <w:tr w:rsidR="00A6049F" w:rsidRPr="00A6049F" w14:paraId="04ABAB31" w14:textId="77777777" w:rsidTr="00A6049F">
        <w:tc>
          <w:tcPr>
            <w:tcW w:w="1461" w:type="pct"/>
            <w:tcBorders>
              <w:bottom w:val="single" w:sz="4" w:space="0" w:color="auto"/>
            </w:tcBorders>
            <w:hideMark/>
          </w:tcPr>
          <w:p w14:paraId="70EC21AF" w14:textId="77777777" w:rsidR="00A6049F" w:rsidRPr="00A6049F" w:rsidRDefault="00A6049F" w:rsidP="00A6049F">
            <w:pPr>
              <w:spacing w:after="0" w:line="240" w:lineRule="auto"/>
              <w:ind w:left="-116"/>
              <w:rPr>
                <w:rFonts w:ascii="Times New Roman" w:hAnsi="Times New Roman" w:cs="Times New Roman"/>
                <w:sz w:val="18"/>
                <w:szCs w:val="18"/>
              </w:rPr>
            </w:pPr>
            <w:r w:rsidRPr="00A6049F">
              <w:rPr>
                <w:rFonts w:ascii="Times New Roman" w:hAnsi="Times New Roman" w:cs="Times New Roman"/>
                <w:sz w:val="18"/>
                <w:szCs w:val="18"/>
              </w:rPr>
              <w:t>Etanol 96%</w:t>
            </w:r>
          </w:p>
          <w:p w14:paraId="2DD53548" w14:textId="77777777" w:rsidR="00A6049F" w:rsidRPr="00A6049F" w:rsidRDefault="00A6049F" w:rsidP="00A6049F">
            <w:pPr>
              <w:spacing w:after="0" w:line="240" w:lineRule="auto"/>
              <w:ind w:left="-116"/>
              <w:rPr>
                <w:rFonts w:ascii="Times New Roman" w:hAnsi="Times New Roman" w:cs="Times New Roman"/>
                <w:sz w:val="18"/>
                <w:szCs w:val="18"/>
              </w:rPr>
            </w:pPr>
            <w:r w:rsidRPr="00A6049F">
              <w:rPr>
                <w:rFonts w:ascii="Times New Roman" w:hAnsi="Times New Roman" w:cs="Times New Roman"/>
                <w:sz w:val="18"/>
                <w:szCs w:val="18"/>
              </w:rPr>
              <w:t>Aquadest</w:t>
            </w:r>
          </w:p>
        </w:tc>
        <w:tc>
          <w:tcPr>
            <w:tcW w:w="647" w:type="pct"/>
            <w:tcBorders>
              <w:bottom w:val="single" w:sz="4" w:space="0" w:color="auto"/>
            </w:tcBorders>
          </w:tcPr>
          <w:p w14:paraId="67F15801" w14:textId="77777777" w:rsidR="00A6049F" w:rsidRPr="00A6049F" w:rsidRDefault="00A6049F" w:rsidP="00A6049F">
            <w:pPr>
              <w:spacing w:after="0" w:line="240" w:lineRule="auto"/>
              <w:jc w:val="center"/>
              <w:rPr>
                <w:rFonts w:ascii="Times New Roman" w:hAnsi="Times New Roman" w:cs="Times New Roman"/>
                <w:sz w:val="18"/>
                <w:szCs w:val="18"/>
              </w:rPr>
            </w:pPr>
            <w:r w:rsidRPr="00A6049F">
              <w:rPr>
                <w:rFonts w:ascii="Times New Roman" w:hAnsi="Times New Roman" w:cs="Times New Roman"/>
                <w:sz w:val="18"/>
                <w:szCs w:val="18"/>
              </w:rPr>
              <w:t>6</w:t>
            </w:r>
          </w:p>
          <w:p w14:paraId="2CED864F" w14:textId="30C9F9C7" w:rsidR="00A6049F" w:rsidRPr="00A6049F" w:rsidRDefault="00A6049F" w:rsidP="00A6049F">
            <w:pPr>
              <w:spacing w:after="0" w:line="240" w:lineRule="auto"/>
              <w:jc w:val="center"/>
              <w:rPr>
                <w:rFonts w:ascii="Times New Roman" w:hAnsi="Times New Roman" w:cs="Times New Roman"/>
                <w:sz w:val="18"/>
                <w:szCs w:val="18"/>
              </w:rPr>
            </w:pPr>
            <w:r w:rsidRPr="00A6049F">
              <w:rPr>
                <w:rFonts w:ascii="Times New Roman" w:hAnsi="Times New Roman" w:cs="Times New Roman"/>
                <w:sz w:val="18"/>
                <w:szCs w:val="18"/>
              </w:rPr>
              <w:t>Ad 10</w:t>
            </w:r>
          </w:p>
        </w:tc>
        <w:tc>
          <w:tcPr>
            <w:tcW w:w="647" w:type="pct"/>
            <w:tcBorders>
              <w:bottom w:val="single" w:sz="4" w:space="0" w:color="auto"/>
            </w:tcBorders>
            <w:hideMark/>
          </w:tcPr>
          <w:p w14:paraId="7477EB52" w14:textId="563E3E6C" w:rsidR="00A6049F" w:rsidRPr="00A6049F" w:rsidRDefault="00A6049F" w:rsidP="00A6049F">
            <w:pPr>
              <w:spacing w:after="0" w:line="240" w:lineRule="auto"/>
              <w:jc w:val="center"/>
              <w:rPr>
                <w:rFonts w:ascii="Times New Roman" w:hAnsi="Times New Roman" w:cs="Times New Roman"/>
                <w:sz w:val="18"/>
                <w:szCs w:val="18"/>
              </w:rPr>
            </w:pPr>
            <w:r w:rsidRPr="00A6049F">
              <w:rPr>
                <w:rFonts w:ascii="Times New Roman" w:hAnsi="Times New Roman" w:cs="Times New Roman"/>
                <w:sz w:val="18"/>
                <w:szCs w:val="18"/>
              </w:rPr>
              <w:t>6</w:t>
            </w:r>
          </w:p>
          <w:p w14:paraId="378B94FD" w14:textId="77777777" w:rsidR="00A6049F" w:rsidRPr="00A6049F" w:rsidRDefault="00A6049F" w:rsidP="00A6049F">
            <w:pPr>
              <w:spacing w:after="0" w:line="240" w:lineRule="auto"/>
              <w:jc w:val="center"/>
              <w:rPr>
                <w:rFonts w:ascii="Times New Roman" w:hAnsi="Times New Roman" w:cs="Times New Roman"/>
                <w:sz w:val="18"/>
                <w:szCs w:val="18"/>
              </w:rPr>
            </w:pPr>
            <w:r w:rsidRPr="00A6049F">
              <w:rPr>
                <w:rFonts w:ascii="Times New Roman" w:hAnsi="Times New Roman" w:cs="Times New Roman"/>
                <w:sz w:val="18"/>
                <w:szCs w:val="18"/>
              </w:rPr>
              <w:t>Ad 10</w:t>
            </w:r>
          </w:p>
        </w:tc>
        <w:tc>
          <w:tcPr>
            <w:tcW w:w="756" w:type="pct"/>
            <w:tcBorders>
              <w:bottom w:val="single" w:sz="4" w:space="0" w:color="auto"/>
            </w:tcBorders>
            <w:hideMark/>
          </w:tcPr>
          <w:p w14:paraId="00DF6C7B" w14:textId="77777777" w:rsidR="00A6049F" w:rsidRPr="00A6049F" w:rsidRDefault="00A6049F" w:rsidP="00A6049F">
            <w:pPr>
              <w:spacing w:after="0" w:line="240" w:lineRule="auto"/>
              <w:jc w:val="center"/>
              <w:rPr>
                <w:rFonts w:ascii="Times New Roman" w:hAnsi="Times New Roman" w:cs="Times New Roman"/>
                <w:sz w:val="18"/>
                <w:szCs w:val="18"/>
              </w:rPr>
            </w:pPr>
            <w:r w:rsidRPr="00A6049F">
              <w:rPr>
                <w:rFonts w:ascii="Times New Roman" w:hAnsi="Times New Roman" w:cs="Times New Roman"/>
                <w:sz w:val="18"/>
                <w:szCs w:val="18"/>
              </w:rPr>
              <w:t>6</w:t>
            </w:r>
          </w:p>
          <w:p w14:paraId="16515180" w14:textId="77777777" w:rsidR="00A6049F" w:rsidRPr="00A6049F" w:rsidRDefault="00A6049F" w:rsidP="00A6049F">
            <w:pPr>
              <w:spacing w:after="0" w:line="240" w:lineRule="auto"/>
              <w:jc w:val="center"/>
              <w:rPr>
                <w:rFonts w:ascii="Times New Roman" w:hAnsi="Times New Roman" w:cs="Times New Roman"/>
                <w:sz w:val="18"/>
                <w:szCs w:val="18"/>
              </w:rPr>
            </w:pPr>
            <w:r w:rsidRPr="00A6049F">
              <w:rPr>
                <w:rFonts w:ascii="Times New Roman" w:hAnsi="Times New Roman" w:cs="Times New Roman"/>
                <w:sz w:val="18"/>
                <w:szCs w:val="18"/>
              </w:rPr>
              <w:t>Ad 10</w:t>
            </w:r>
          </w:p>
        </w:tc>
        <w:tc>
          <w:tcPr>
            <w:tcW w:w="801" w:type="pct"/>
            <w:tcBorders>
              <w:bottom w:val="single" w:sz="4" w:space="0" w:color="auto"/>
            </w:tcBorders>
            <w:hideMark/>
          </w:tcPr>
          <w:p w14:paraId="48B0526C" w14:textId="77777777" w:rsidR="00A6049F" w:rsidRPr="00A6049F" w:rsidRDefault="00A6049F" w:rsidP="00A6049F">
            <w:pPr>
              <w:spacing w:after="0" w:line="240" w:lineRule="auto"/>
              <w:jc w:val="center"/>
              <w:rPr>
                <w:rFonts w:ascii="Times New Roman" w:hAnsi="Times New Roman" w:cs="Times New Roman"/>
                <w:sz w:val="18"/>
                <w:szCs w:val="18"/>
              </w:rPr>
            </w:pPr>
            <w:r w:rsidRPr="00A6049F">
              <w:rPr>
                <w:rFonts w:ascii="Times New Roman" w:hAnsi="Times New Roman" w:cs="Times New Roman"/>
                <w:sz w:val="18"/>
                <w:szCs w:val="18"/>
              </w:rPr>
              <w:t>6</w:t>
            </w:r>
          </w:p>
          <w:p w14:paraId="2F56E40C" w14:textId="77777777" w:rsidR="00A6049F" w:rsidRPr="00A6049F" w:rsidRDefault="00A6049F" w:rsidP="00A6049F">
            <w:pPr>
              <w:spacing w:after="0" w:line="240" w:lineRule="auto"/>
              <w:jc w:val="center"/>
              <w:rPr>
                <w:rFonts w:ascii="Times New Roman" w:hAnsi="Times New Roman" w:cs="Times New Roman"/>
                <w:sz w:val="18"/>
                <w:szCs w:val="18"/>
              </w:rPr>
            </w:pPr>
            <w:r w:rsidRPr="00A6049F">
              <w:rPr>
                <w:rFonts w:ascii="Times New Roman" w:hAnsi="Times New Roman" w:cs="Times New Roman"/>
                <w:sz w:val="18"/>
                <w:szCs w:val="18"/>
              </w:rPr>
              <w:t>Ad 10</w:t>
            </w:r>
          </w:p>
        </w:tc>
        <w:tc>
          <w:tcPr>
            <w:tcW w:w="688" w:type="pct"/>
            <w:tcBorders>
              <w:bottom w:val="single" w:sz="4" w:space="0" w:color="auto"/>
            </w:tcBorders>
            <w:hideMark/>
          </w:tcPr>
          <w:p w14:paraId="064D8E18" w14:textId="77777777" w:rsidR="00A6049F" w:rsidRPr="00A6049F" w:rsidRDefault="00A6049F" w:rsidP="00A6049F">
            <w:pPr>
              <w:spacing w:after="0" w:line="240" w:lineRule="auto"/>
              <w:jc w:val="center"/>
              <w:rPr>
                <w:rFonts w:ascii="Times New Roman" w:hAnsi="Times New Roman" w:cs="Times New Roman"/>
                <w:sz w:val="18"/>
                <w:szCs w:val="18"/>
              </w:rPr>
            </w:pPr>
            <w:r w:rsidRPr="00A6049F">
              <w:rPr>
                <w:rFonts w:ascii="Times New Roman" w:hAnsi="Times New Roman" w:cs="Times New Roman"/>
                <w:sz w:val="18"/>
                <w:szCs w:val="18"/>
              </w:rPr>
              <w:t>ml</w:t>
            </w:r>
          </w:p>
          <w:p w14:paraId="6850F3F3" w14:textId="77777777" w:rsidR="00A6049F" w:rsidRPr="00A6049F" w:rsidRDefault="00A6049F" w:rsidP="00A6049F">
            <w:pPr>
              <w:spacing w:after="0" w:line="240" w:lineRule="auto"/>
              <w:jc w:val="center"/>
              <w:rPr>
                <w:rFonts w:ascii="Times New Roman" w:hAnsi="Times New Roman" w:cs="Times New Roman"/>
                <w:sz w:val="18"/>
                <w:szCs w:val="18"/>
              </w:rPr>
            </w:pPr>
            <w:r w:rsidRPr="00A6049F">
              <w:rPr>
                <w:rFonts w:ascii="Times New Roman" w:hAnsi="Times New Roman" w:cs="Times New Roman"/>
                <w:sz w:val="18"/>
                <w:szCs w:val="18"/>
              </w:rPr>
              <w:t>ml</w:t>
            </w:r>
          </w:p>
        </w:tc>
      </w:tr>
      <w:tr w:rsidR="00A6049F" w:rsidRPr="00A6049F" w14:paraId="1530D528" w14:textId="77777777" w:rsidTr="00A6049F">
        <w:tc>
          <w:tcPr>
            <w:tcW w:w="5000" w:type="pct"/>
            <w:gridSpan w:val="6"/>
            <w:tcBorders>
              <w:top w:val="single" w:sz="4" w:space="0" w:color="auto"/>
              <w:bottom w:val="single" w:sz="4" w:space="0" w:color="auto"/>
            </w:tcBorders>
          </w:tcPr>
          <w:p w14:paraId="049CFA09" w14:textId="415AA790" w:rsidR="00A6049F" w:rsidRPr="00A6049F" w:rsidRDefault="00A6049F" w:rsidP="00A6049F">
            <w:pPr>
              <w:spacing w:after="0" w:line="240" w:lineRule="auto"/>
              <w:jc w:val="center"/>
              <w:rPr>
                <w:rFonts w:ascii="Times New Roman" w:hAnsi="Times New Roman" w:cs="Times New Roman"/>
                <w:sz w:val="18"/>
                <w:szCs w:val="18"/>
                <w:lang w:val="en-US"/>
              </w:rPr>
            </w:pPr>
            <w:proofErr w:type="spellStart"/>
            <w:r w:rsidRPr="00A6049F">
              <w:rPr>
                <w:rFonts w:ascii="Times New Roman" w:hAnsi="Times New Roman" w:cs="Times New Roman"/>
                <w:sz w:val="18"/>
                <w:szCs w:val="18"/>
                <w:lang w:val="en-US"/>
              </w:rPr>
              <w:t>Kontrol</w:t>
            </w:r>
            <w:proofErr w:type="spellEnd"/>
            <w:r w:rsidRPr="00A6049F">
              <w:rPr>
                <w:rFonts w:ascii="Times New Roman" w:hAnsi="Times New Roman" w:cs="Times New Roman"/>
                <w:sz w:val="18"/>
                <w:szCs w:val="18"/>
                <w:lang w:val="en-US"/>
              </w:rPr>
              <w:t xml:space="preserve"> (+) </w:t>
            </w:r>
            <w:proofErr w:type="spellStart"/>
            <w:r w:rsidRPr="00A6049F">
              <w:rPr>
                <w:rFonts w:ascii="Times New Roman" w:hAnsi="Times New Roman" w:cs="Times New Roman"/>
                <w:sz w:val="18"/>
                <w:szCs w:val="18"/>
                <w:lang w:val="en-US"/>
              </w:rPr>
              <w:t>menggunakan</w:t>
            </w:r>
            <w:proofErr w:type="spellEnd"/>
            <w:r w:rsidRPr="00A6049F">
              <w:rPr>
                <w:rFonts w:ascii="Times New Roman" w:hAnsi="Times New Roman" w:cs="Times New Roman"/>
                <w:sz w:val="18"/>
                <w:szCs w:val="18"/>
                <w:lang w:val="en-US"/>
              </w:rPr>
              <w:t xml:space="preserve"> </w:t>
            </w:r>
            <w:proofErr w:type="spellStart"/>
            <w:r w:rsidRPr="00A6049F">
              <w:rPr>
                <w:rFonts w:ascii="Times New Roman" w:hAnsi="Times New Roman" w:cs="Times New Roman"/>
                <w:sz w:val="18"/>
                <w:szCs w:val="18"/>
                <w:lang w:val="en-US"/>
              </w:rPr>
              <w:t>alkohol</w:t>
            </w:r>
            <w:proofErr w:type="spellEnd"/>
            <w:r w:rsidRPr="00A6049F">
              <w:rPr>
                <w:rFonts w:ascii="Times New Roman" w:hAnsi="Times New Roman" w:cs="Times New Roman"/>
                <w:sz w:val="18"/>
                <w:szCs w:val="18"/>
                <w:lang w:val="en-US"/>
              </w:rPr>
              <w:t xml:space="preserve"> 70% </w:t>
            </w:r>
          </w:p>
        </w:tc>
      </w:tr>
    </w:tbl>
    <w:p w14:paraId="621E4329" w14:textId="372E7C68" w:rsidR="00A6049F" w:rsidRDefault="00546492" w:rsidP="00A6049F">
      <w:pPr>
        <w:pStyle w:val="8ISIPARAGRAF"/>
        <w:spacing w:before="240" w:after="0"/>
        <w:ind w:firstLine="720"/>
      </w:pPr>
      <w:r>
        <w:t xml:space="preserve">Aktivitas antibakteri diuji </w:t>
      </w:r>
      <w:proofErr w:type="spellStart"/>
      <w:r w:rsidR="00A6049F">
        <w:rPr>
          <w:lang w:val="en-US"/>
        </w:rPr>
        <w:t>mengguna</w:t>
      </w:r>
      <w:proofErr w:type="spellEnd"/>
      <w:r w:rsidR="00330B20">
        <w:rPr>
          <w:lang w:val="en-US"/>
        </w:rPr>
        <w:t xml:space="preserve"> </w:t>
      </w:r>
      <w:proofErr w:type="spellStart"/>
      <w:r w:rsidR="00A6049F">
        <w:rPr>
          <w:lang w:val="en-US"/>
        </w:rPr>
        <w:t>kan</w:t>
      </w:r>
      <w:proofErr w:type="spellEnd"/>
      <w:r w:rsidR="00A6049F">
        <w:rPr>
          <w:lang w:val="en-US"/>
        </w:rPr>
        <w:t xml:space="preserve"> media MHA yang </w:t>
      </w:r>
      <w:proofErr w:type="spellStart"/>
      <w:r w:rsidR="00A6049F">
        <w:rPr>
          <w:lang w:val="en-US"/>
        </w:rPr>
        <w:t>sudah</w:t>
      </w:r>
      <w:proofErr w:type="spellEnd"/>
      <w:r w:rsidR="00A6049F">
        <w:rPr>
          <w:lang w:val="en-US"/>
        </w:rPr>
        <w:t xml:space="preserve"> </w:t>
      </w:r>
      <w:proofErr w:type="spellStart"/>
      <w:r w:rsidR="00A6049F">
        <w:rPr>
          <w:lang w:val="en-US"/>
        </w:rPr>
        <w:t>diinoku</w:t>
      </w:r>
      <w:r w:rsidR="00581B06">
        <w:rPr>
          <w:lang w:val="en-US"/>
        </w:rPr>
        <w:t>l</w:t>
      </w:r>
      <w:r w:rsidR="00A6049F">
        <w:rPr>
          <w:lang w:val="en-US"/>
        </w:rPr>
        <w:t>asi</w:t>
      </w:r>
      <w:proofErr w:type="spellEnd"/>
      <w:r w:rsidR="00A6049F">
        <w:rPr>
          <w:lang w:val="en-US"/>
        </w:rPr>
        <w:t xml:space="preserve"> </w:t>
      </w:r>
      <w:r>
        <w:t xml:space="preserve">bakteri </w:t>
      </w:r>
      <w:r>
        <w:rPr>
          <w:rStyle w:val="whitespace-normal"/>
          <w:i/>
          <w:iCs/>
        </w:rPr>
        <w:t>Staphylococcus aureus</w:t>
      </w:r>
      <w:r>
        <w:t xml:space="preserve"> </w:t>
      </w:r>
      <w:r w:rsidR="00A6049F">
        <w:t xml:space="preserve">setara standar McFarland 0,5 </w:t>
      </w:r>
      <w:r>
        <w:t>m</w:t>
      </w:r>
      <w:r w:rsidR="00A6049F">
        <w:t>enggunakan metode difusi cakram.</w:t>
      </w:r>
      <w:r w:rsidR="00A6049F">
        <w:rPr>
          <w:lang w:val="en-US"/>
        </w:rPr>
        <w:t xml:space="preserve"> </w:t>
      </w:r>
      <w:r w:rsidR="00A6049F">
        <w:t xml:space="preserve">Kemudian </w:t>
      </w:r>
      <w:r>
        <w:t xml:space="preserve">diinkubasi pada suhu 37°C selama 24 jam. Diameter zona hambat diukur menggunakan </w:t>
      </w:r>
      <w:proofErr w:type="spellStart"/>
      <w:r>
        <w:rPr>
          <w:lang w:val="en-US"/>
        </w:rPr>
        <w:t>Penggaris</w:t>
      </w:r>
      <w:proofErr w:type="spellEnd"/>
      <w:r>
        <w:rPr>
          <w:lang w:val="en-US"/>
        </w:rPr>
        <w:t xml:space="preserve"> (</w:t>
      </w:r>
      <w:r>
        <w:t>m</w:t>
      </w:r>
      <w:r>
        <w:rPr>
          <w:lang w:val="en-US"/>
        </w:rPr>
        <w:t>m).</w:t>
      </w:r>
      <w:r w:rsidR="00A6049F">
        <w:rPr>
          <w:lang w:val="en-US"/>
        </w:rPr>
        <w:t xml:space="preserve"> zona</w:t>
      </w:r>
      <w:r w:rsidR="00A6049F" w:rsidRPr="00567F21">
        <w:t xml:space="preserve"> </w:t>
      </w:r>
      <w:r w:rsidR="00647BB3" w:rsidRPr="00567F21">
        <w:t>hambat dikategorikan</w:t>
      </w:r>
      <w:r w:rsidR="00E77748">
        <w:t xml:space="preserve"> </w:t>
      </w:r>
      <w:r w:rsidR="00647BB3" w:rsidRPr="00567F21">
        <w:t>menjadi lemah (&lt;5 mm), sedang (5–10 mm), kuat (10–2</w:t>
      </w:r>
      <w:r w:rsidR="00A6049F">
        <w:t xml:space="preserve">0 mm), dan sangat kuat (&gt;20 mm). </w:t>
      </w:r>
    </w:p>
    <w:p w14:paraId="5CDA8DD7" w14:textId="09A016F5" w:rsidR="00647BB3" w:rsidRPr="00A6049F" w:rsidRDefault="00A6049F" w:rsidP="00A6049F">
      <w:pPr>
        <w:pStyle w:val="8ISIPARAGRAF"/>
        <w:spacing w:after="0"/>
        <w:ind w:firstLine="720"/>
        <w:rPr>
          <w:lang w:val="en-US"/>
        </w:rPr>
      </w:pPr>
      <w:r w:rsidRPr="00BD130C">
        <w:t xml:space="preserve">Analisis data dilakukan menggunakan </w:t>
      </w:r>
      <w:r w:rsidRPr="00A6049F">
        <w:rPr>
          <w:rStyle w:val="Strong"/>
          <w:b w:val="0"/>
        </w:rPr>
        <w:t xml:space="preserve">IBM SPSS </w:t>
      </w:r>
      <w:r w:rsidRPr="00791179">
        <w:rPr>
          <w:rStyle w:val="Strong"/>
          <w:b w:val="0"/>
          <w:i/>
        </w:rPr>
        <w:t>Statistics</w:t>
      </w:r>
      <w:r w:rsidRPr="00A6049F">
        <w:rPr>
          <w:rStyle w:val="Strong"/>
          <w:b w:val="0"/>
        </w:rPr>
        <w:t xml:space="preserve"> versi XX</w:t>
      </w:r>
      <w:r w:rsidRPr="00BD130C">
        <w:t xml:space="preserve"> (IBM Corp., Armonk, NY, USA). Data dianalisis secara univariat dan bivariat. Uji normalitas menggunakan </w:t>
      </w:r>
      <w:r w:rsidRPr="00BD130C">
        <w:rPr>
          <w:i/>
        </w:rPr>
        <w:t>Shapiro–Wilk</w:t>
      </w:r>
      <w:r w:rsidRPr="00BD130C">
        <w:t xml:space="preserve"> dan uji homogenitas menggunakan </w:t>
      </w:r>
      <w:r w:rsidRPr="00BD130C">
        <w:rPr>
          <w:i/>
        </w:rPr>
        <w:t>Levene's Test.</w:t>
      </w:r>
      <w:r w:rsidRPr="00BD130C">
        <w:t xml:space="preserve"> Data yang memenuhi asumsi normalitas dan homogenitas dianalisis menggunakan </w:t>
      </w:r>
      <w:r w:rsidRPr="00BD130C">
        <w:rPr>
          <w:i/>
        </w:rPr>
        <w:t xml:space="preserve">One-Way </w:t>
      </w:r>
      <w:r w:rsidRPr="00BD130C">
        <w:rPr>
          <w:i/>
        </w:rPr>
        <w:lastRenderedPageBreak/>
        <w:t>Anova</w:t>
      </w:r>
      <w:r w:rsidRPr="00BD130C">
        <w:t xml:space="preserve"> dengan tingkat kepercayaan 95% (α = 0,05), sedangkan data yang tidak memenuhi asumsi dianalisis menggunakan uji </w:t>
      </w:r>
      <w:r w:rsidRPr="00BD130C">
        <w:rPr>
          <w:i/>
        </w:rPr>
        <w:t>Kruskal–Wallis</w:t>
      </w:r>
      <w:r>
        <w:rPr>
          <w:i/>
          <w:lang w:val="en-US"/>
        </w:rPr>
        <w:t>.</w:t>
      </w:r>
    </w:p>
    <w:p w14:paraId="36C42724" w14:textId="77777777" w:rsidR="00703A75" w:rsidRDefault="00703A75" w:rsidP="00F16D8B">
      <w:pPr>
        <w:tabs>
          <w:tab w:val="left" w:pos="0"/>
        </w:tabs>
        <w:spacing w:after="0" w:line="360" w:lineRule="auto"/>
        <w:jc w:val="both"/>
        <w:rPr>
          <w:rFonts w:ascii="Times New Roman" w:hAnsi="Times New Roman" w:cs="Times New Roman"/>
          <w:b/>
        </w:rPr>
      </w:pPr>
    </w:p>
    <w:p w14:paraId="562A0954" w14:textId="184F56DD" w:rsidR="00A93205" w:rsidRDefault="00E24F05" w:rsidP="00F16D8B">
      <w:pPr>
        <w:tabs>
          <w:tab w:val="left" w:pos="0"/>
        </w:tabs>
        <w:spacing w:after="0" w:line="360" w:lineRule="auto"/>
        <w:jc w:val="both"/>
        <w:rPr>
          <w:rFonts w:ascii="Times New Roman" w:hAnsi="Times New Roman" w:cs="Times New Roman"/>
          <w:b/>
        </w:rPr>
      </w:pPr>
      <w:r w:rsidRPr="00597F80">
        <w:rPr>
          <w:rFonts w:ascii="Times New Roman" w:hAnsi="Times New Roman" w:cs="Times New Roman"/>
          <w:b/>
        </w:rPr>
        <w:t>HASIL</w:t>
      </w:r>
    </w:p>
    <w:p w14:paraId="0A593644" w14:textId="2015B672" w:rsidR="00A21A10" w:rsidRDefault="00A21A10" w:rsidP="00A21A10">
      <w:pPr>
        <w:pStyle w:val="8ISIPARAGRAF"/>
        <w:spacing w:after="0"/>
        <w:rPr>
          <w:b/>
          <w:lang w:val="en-US"/>
        </w:rPr>
      </w:pPr>
      <w:proofErr w:type="spellStart"/>
      <w:r>
        <w:rPr>
          <w:b/>
          <w:lang w:val="en-US"/>
        </w:rPr>
        <w:t>Hasil</w:t>
      </w:r>
      <w:proofErr w:type="spellEnd"/>
      <w:r>
        <w:rPr>
          <w:b/>
          <w:lang w:val="en-US"/>
        </w:rPr>
        <w:t xml:space="preserve"> </w:t>
      </w:r>
      <w:proofErr w:type="spellStart"/>
      <w:r>
        <w:rPr>
          <w:b/>
          <w:lang w:val="en-US"/>
        </w:rPr>
        <w:t>uji</w:t>
      </w:r>
      <w:proofErr w:type="spellEnd"/>
      <w:r>
        <w:rPr>
          <w:b/>
          <w:lang w:val="en-US"/>
        </w:rPr>
        <w:t xml:space="preserve"> </w:t>
      </w:r>
      <w:proofErr w:type="spellStart"/>
      <w:r w:rsidRPr="00A21A10">
        <w:rPr>
          <w:b/>
          <w:lang w:val="en-US"/>
        </w:rPr>
        <w:t>determinasi</w:t>
      </w:r>
      <w:proofErr w:type="spellEnd"/>
    </w:p>
    <w:p w14:paraId="7C04F858" w14:textId="6B3E8BA0" w:rsidR="00A21A10" w:rsidRPr="006236BE" w:rsidRDefault="006236BE" w:rsidP="00A21A10">
      <w:pPr>
        <w:pStyle w:val="8ISIPARAGRAF"/>
        <w:spacing w:after="0"/>
        <w:ind w:firstLine="720"/>
        <w:rPr>
          <w:lang w:val="en-US"/>
        </w:rPr>
      </w:pPr>
      <w:r w:rsidRPr="00BC3F7F">
        <w:rPr>
          <w:sz w:val="24"/>
          <w:szCs w:val="24"/>
        </w:rPr>
        <w:t xml:space="preserve">Tumbuhan yang dijadikan sampel uji adalah tanaman pandan wangi dengan nama latin </w:t>
      </w:r>
      <w:r w:rsidRPr="00BC3F7F">
        <w:rPr>
          <w:i/>
          <w:sz w:val="24"/>
          <w:szCs w:val="24"/>
        </w:rPr>
        <w:t>Pandanus amaryllifolius Roxb. Ex. Lindl</w:t>
      </w:r>
      <w:r w:rsidRPr="00BC3F7F">
        <w:rPr>
          <w:sz w:val="24"/>
          <w:szCs w:val="24"/>
        </w:rPr>
        <w:t>.</w:t>
      </w:r>
      <w:r>
        <w:rPr>
          <w:sz w:val="24"/>
          <w:szCs w:val="24"/>
          <w:lang w:val="en-US"/>
        </w:rPr>
        <w:t xml:space="preserve"> </w:t>
      </w:r>
      <w:r w:rsidRPr="00BC3F7F">
        <w:rPr>
          <w:iCs/>
          <w:sz w:val="24"/>
        </w:rPr>
        <w:t xml:space="preserve">Uji </w:t>
      </w:r>
      <w:r w:rsidR="00A21A10" w:rsidRPr="00BC3F7F">
        <w:rPr>
          <w:iCs/>
          <w:sz w:val="24"/>
        </w:rPr>
        <w:t xml:space="preserve">determinasi </w:t>
      </w:r>
      <w:r w:rsidR="00A21A10">
        <w:rPr>
          <w:iCs/>
          <w:sz w:val="24"/>
        </w:rPr>
        <w:t>di</w:t>
      </w:r>
      <w:proofErr w:type="spellStart"/>
      <w:r>
        <w:rPr>
          <w:iCs/>
          <w:sz w:val="24"/>
          <w:lang w:val="en-US"/>
        </w:rPr>
        <w:t>lakukan</w:t>
      </w:r>
      <w:proofErr w:type="spellEnd"/>
      <w:r>
        <w:rPr>
          <w:iCs/>
          <w:sz w:val="24"/>
          <w:lang w:val="en-US"/>
        </w:rPr>
        <w:t xml:space="preserve"> di </w:t>
      </w:r>
      <w:r w:rsidR="00A21A10">
        <w:rPr>
          <w:iCs/>
          <w:sz w:val="24"/>
        </w:rPr>
        <w:t xml:space="preserve">Laboratorium Biologi </w:t>
      </w:r>
      <w:r w:rsidR="00A21A10" w:rsidRPr="00BC3F7F">
        <w:rPr>
          <w:iCs/>
          <w:sz w:val="24"/>
        </w:rPr>
        <w:t>Fakultas Matematika dan Ilmu Pengetahuan Alam Universitas Tanjung Pura Pontianak</w:t>
      </w:r>
      <w:r>
        <w:rPr>
          <w:iCs/>
          <w:sz w:val="24"/>
          <w:lang w:val="en-US"/>
        </w:rPr>
        <w:t>.</w:t>
      </w:r>
    </w:p>
    <w:p w14:paraId="5C654F0F" w14:textId="2CD9CEAE" w:rsidR="00A21A10" w:rsidRDefault="00A21A10" w:rsidP="00A21A10">
      <w:pPr>
        <w:pStyle w:val="8ISIPARAGRAF"/>
        <w:spacing w:after="0"/>
        <w:rPr>
          <w:b/>
          <w:lang w:val="en-US"/>
        </w:rPr>
      </w:pPr>
      <w:proofErr w:type="spellStart"/>
      <w:r>
        <w:rPr>
          <w:b/>
          <w:lang w:val="en-US"/>
        </w:rPr>
        <w:t>Hasil</w:t>
      </w:r>
      <w:proofErr w:type="spellEnd"/>
      <w:r>
        <w:rPr>
          <w:b/>
          <w:lang w:val="en-US"/>
        </w:rPr>
        <w:t xml:space="preserve"> </w:t>
      </w:r>
      <w:proofErr w:type="spellStart"/>
      <w:r>
        <w:rPr>
          <w:b/>
          <w:lang w:val="en-US"/>
        </w:rPr>
        <w:t>ekstrak</w:t>
      </w:r>
      <w:proofErr w:type="spellEnd"/>
    </w:p>
    <w:p w14:paraId="11B25A36" w14:textId="53714174" w:rsidR="006236BE" w:rsidRDefault="006236BE" w:rsidP="006236BE">
      <w:pPr>
        <w:pStyle w:val="8ISIPARAGRAF"/>
        <w:spacing w:after="0"/>
        <w:ind w:firstLine="720"/>
        <w:rPr>
          <w:b/>
          <w:iCs/>
          <w:lang w:val="en-US"/>
        </w:rPr>
      </w:pPr>
      <w:bookmarkStart w:id="1" w:name="_Toc228582839"/>
      <w:bookmarkStart w:id="2" w:name="_Toc230203841"/>
      <w:r w:rsidRPr="006236BE">
        <w:rPr>
          <w:sz w:val="24"/>
          <w:szCs w:val="24"/>
        </w:rPr>
        <w:t>Daun</w:t>
      </w:r>
      <w:r w:rsidRPr="00BC3F7F">
        <w:rPr>
          <w:iCs/>
          <w:sz w:val="24"/>
        </w:rPr>
        <w:t xml:space="preserve"> pandan wangi kering disortasi sebanyak 350 gr</w:t>
      </w:r>
      <w:r>
        <w:rPr>
          <w:iCs/>
          <w:sz w:val="24"/>
        </w:rPr>
        <w:t xml:space="preserve"> kemudian dihaluskan dan di</w:t>
      </w:r>
      <w:r w:rsidRPr="00BC3F7F">
        <w:rPr>
          <w:iCs/>
          <w:sz w:val="24"/>
        </w:rPr>
        <w:t>ayak no. 60 mesh menghasilkan 300 gr bubuk halus kering, Proses ekstraksi dilakukan di Laboratorium Kimia Fakultas teknologi Pengolahan Pertanian Politeknik Negeri Pontianak</w:t>
      </w:r>
      <w:r>
        <w:rPr>
          <w:iCs/>
          <w:sz w:val="24"/>
          <w:lang w:val="en-US"/>
        </w:rPr>
        <w:t xml:space="preserve"> </w:t>
      </w:r>
      <w:proofErr w:type="spellStart"/>
      <w:r>
        <w:rPr>
          <w:iCs/>
          <w:sz w:val="24"/>
          <w:lang w:val="en-US"/>
        </w:rPr>
        <w:t>menghasilkan</w:t>
      </w:r>
      <w:proofErr w:type="spellEnd"/>
      <w:r>
        <w:rPr>
          <w:iCs/>
          <w:sz w:val="24"/>
          <w:lang w:val="en-US"/>
        </w:rPr>
        <w:t xml:space="preserve"> </w:t>
      </w:r>
      <w:r w:rsidRPr="00BC3F7F">
        <w:rPr>
          <w:iCs/>
          <w:sz w:val="24"/>
        </w:rPr>
        <w:t>ekstrak kental d</w:t>
      </w:r>
      <w:r>
        <w:rPr>
          <w:iCs/>
          <w:sz w:val="24"/>
        </w:rPr>
        <w:t>aun pandan wangi sebanyak 50 gr.</w:t>
      </w:r>
    </w:p>
    <w:p w14:paraId="5A005170" w14:textId="3AD74323" w:rsidR="006236BE" w:rsidRPr="00330B20" w:rsidRDefault="006236BE" w:rsidP="00581B06">
      <w:pPr>
        <w:pStyle w:val="8ISIPARAGRAF"/>
        <w:spacing w:after="0"/>
        <w:ind w:left="851" w:hanging="851"/>
        <w:rPr>
          <w:rStyle w:val="IntenseEmphasis"/>
          <w:i w:val="0"/>
          <w:color w:val="auto"/>
        </w:rPr>
      </w:pPr>
      <w:proofErr w:type="spellStart"/>
      <w:r w:rsidRPr="00330B20">
        <w:rPr>
          <w:b/>
          <w:iCs/>
          <w:lang w:val="en-US"/>
        </w:rPr>
        <w:t>Tabel</w:t>
      </w:r>
      <w:proofErr w:type="spellEnd"/>
      <w:r w:rsidRPr="00330B20">
        <w:rPr>
          <w:rStyle w:val="IntenseEmphasis"/>
          <w:b/>
        </w:rPr>
        <w:t xml:space="preserve"> </w:t>
      </w:r>
      <w:r w:rsidR="00581B06">
        <w:rPr>
          <w:rStyle w:val="IntenseEmphasis"/>
          <w:b/>
          <w:i w:val="0"/>
          <w:color w:val="auto"/>
        </w:rPr>
        <w:t>2</w:t>
      </w:r>
      <w:r w:rsidR="00581B06">
        <w:rPr>
          <w:rStyle w:val="IntenseEmphasis"/>
          <w:b/>
          <w:i w:val="0"/>
          <w:color w:val="auto"/>
        </w:rPr>
        <w:tab/>
      </w:r>
      <w:r w:rsidRPr="00330B20">
        <w:rPr>
          <w:rStyle w:val="IntenseEmphasis"/>
          <w:b/>
          <w:i w:val="0"/>
          <w:color w:val="auto"/>
        </w:rPr>
        <w:t>Hasil rendemen ekstrak daun pandan wangi</w:t>
      </w:r>
      <w:bookmarkEnd w:id="1"/>
      <w:bookmarkEnd w:id="2"/>
    </w:p>
    <w:tbl>
      <w:tblPr>
        <w:tblStyle w:val="PlainTable2"/>
        <w:tblW w:w="4217" w:type="dxa"/>
        <w:tblBorders>
          <w:top w:val="single" w:sz="6" w:space="0" w:color="auto"/>
          <w:bottom w:val="single" w:sz="6" w:space="0" w:color="auto"/>
          <w:insideH w:val="single" w:sz="6" w:space="0" w:color="auto"/>
        </w:tblBorders>
        <w:tblLook w:val="04A0" w:firstRow="1" w:lastRow="0" w:firstColumn="1" w:lastColumn="0" w:noHBand="0" w:noVBand="1"/>
      </w:tblPr>
      <w:tblGrid>
        <w:gridCol w:w="1418"/>
        <w:gridCol w:w="1559"/>
        <w:gridCol w:w="1240"/>
      </w:tblGrid>
      <w:tr w:rsidR="006236BE" w:rsidRPr="006236BE" w14:paraId="18F5DB85" w14:textId="77777777" w:rsidTr="00330B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bottom w:val="none" w:sz="0" w:space="0" w:color="auto"/>
            </w:tcBorders>
          </w:tcPr>
          <w:p w14:paraId="38C9BB82" w14:textId="793A4146" w:rsidR="006236BE" w:rsidRPr="001D0AE2" w:rsidRDefault="006236BE" w:rsidP="006236BE">
            <w:pPr>
              <w:ind w:left="-105"/>
              <w:jc w:val="center"/>
              <w:rPr>
                <w:rStyle w:val="IntenseEmphasis"/>
                <w:i w:val="0"/>
                <w:color w:val="auto"/>
              </w:rPr>
            </w:pPr>
            <w:r w:rsidRPr="001D0AE2">
              <w:rPr>
                <w:rStyle w:val="IntenseEmphasis"/>
                <w:rFonts w:ascii="Times New Roman" w:hAnsi="Times New Roman" w:cs="Times New Roman"/>
                <w:i w:val="0"/>
                <w:color w:val="auto"/>
              </w:rPr>
              <w:t>Bobot sampel (gr)</w:t>
            </w:r>
          </w:p>
        </w:tc>
        <w:tc>
          <w:tcPr>
            <w:tcW w:w="1559" w:type="dxa"/>
            <w:tcBorders>
              <w:bottom w:val="none" w:sz="0" w:space="0" w:color="auto"/>
            </w:tcBorders>
          </w:tcPr>
          <w:p w14:paraId="41192D93" w14:textId="77777777" w:rsidR="006236BE" w:rsidRPr="001D0AE2" w:rsidRDefault="006236BE" w:rsidP="006236BE">
            <w:pPr>
              <w:jc w:val="center"/>
              <w:cnfStyle w:val="100000000000" w:firstRow="1" w:lastRow="0" w:firstColumn="0" w:lastColumn="0" w:oddVBand="0" w:evenVBand="0" w:oddHBand="0" w:evenHBand="0" w:firstRowFirstColumn="0" w:firstRowLastColumn="0" w:lastRowFirstColumn="0" w:lastRowLastColumn="0"/>
              <w:rPr>
                <w:rStyle w:val="IntenseEmphasis"/>
                <w:rFonts w:ascii="Times New Roman" w:hAnsi="Times New Roman" w:cs="Times New Roman"/>
                <w:i w:val="0"/>
                <w:color w:val="auto"/>
              </w:rPr>
            </w:pPr>
            <w:r w:rsidRPr="001D0AE2">
              <w:rPr>
                <w:rStyle w:val="IntenseEmphasis"/>
                <w:rFonts w:ascii="Times New Roman" w:hAnsi="Times New Roman" w:cs="Times New Roman"/>
                <w:i w:val="0"/>
                <w:color w:val="auto"/>
              </w:rPr>
              <w:t>Bobot ekstrak</w:t>
            </w:r>
          </w:p>
          <w:p w14:paraId="2E2B427E" w14:textId="6D63D55E" w:rsidR="006236BE" w:rsidRPr="001D0AE2" w:rsidRDefault="006236BE" w:rsidP="006236BE">
            <w:pPr>
              <w:pStyle w:val="8ISIPARAGRAF"/>
              <w:spacing w:line="240" w:lineRule="auto"/>
              <w:jc w:val="center"/>
              <w:cnfStyle w:val="100000000000" w:firstRow="1" w:lastRow="0" w:firstColumn="0" w:lastColumn="0" w:oddVBand="0" w:evenVBand="0" w:oddHBand="0" w:evenHBand="0" w:firstRowFirstColumn="0" w:firstRowLastColumn="0" w:lastRowFirstColumn="0" w:lastRowLastColumn="0"/>
              <w:rPr>
                <w:rStyle w:val="IntenseEmphasis"/>
                <w:i w:val="0"/>
                <w:color w:val="auto"/>
              </w:rPr>
            </w:pPr>
            <w:r w:rsidRPr="001D0AE2">
              <w:rPr>
                <w:rStyle w:val="IntenseEmphasis"/>
                <w:i w:val="0"/>
                <w:color w:val="auto"/>
              </w:rPr>
              <w:t>(gr)</w:t>
            </w:r>
          </w:p>
        </w:tc>
        <w:tc>
          <w:tcPr>
            <w:tcW w:w="1240" w:type="dxa"/>
            <w:tcBorders>
              <w:bottom w:val="none" w:sz="0" w:space="0" w:color="auto"/>
            </w:tcBorders>
          </w:tcPr>
          <w:p w14:paraId="29B0296D" w14:textId="77777777" w:rsidR="006236BE" w:rsidRPr="001D0AE2" w:rsidRDefault="006236BE" w:rsidP="006236BE">
            <w:pPr>
              <w:jc w:val="center"/>
              <w:cnfStyle w:val="100000000000" w:firstRow="1" w:lastRow="0" w:firstColumn="0" w:lastColumn="0" w:oddVBand="0" w:evenVBand="0" w:oddHBand="0" w:evenHBand="0" w:firstRowFirstColumn="0" w:firstRowLastColumn="0" w:lastRowFirstColumn="0" w:lastRowLastColumn="0"/>
              <w:rPr>
                <w:rStyle w:val="IntenseEmphasis"/>
                <w:rFonts w:ascii="Times New Roman" w:hAnsi="Times New Roman" w:cs="Times New Roman"/>
                <w:i w:val="0"/>
                <w:color w:val="auto"/>
              </w:rPr>
            </w:pPr>
            <w:r w:rsidRPr="001D0AE2">
              <w:rPr>
                <w:rStyle w:val="IntenseEmphasis"/>
                <w:rFonts w:ascii="Times New Roman" w:hAnsi="Times New Roman" w:cs="Times New Roman"/>
                <w:i w:val="0"/>
                <w:color w:val="auto"/>
              </w:rPr>
              <w:t>Rendemen</w:t>
            </w:r>
          </w:p>
          <w:p w14:paraId="4CA2B490" w14:textId="6631F51D" w:rsidR="006236BE" w:rsidRPr="001D0AE2" w:rsidRDefault="006236BE" w:rsidP="006236BE">
            <w:pPr>
              <w:pStyle w:val="8ISIPARAGRAF"/>
              <w:spacing w:line="240" w:lineRule="auto"/>
              <w:jc w:val="center"/>
              <w:cnfStyle w:val="100000000000" w:firstRow="1" w:lastRow="0" w:firstColumn="0" w:lastColumn="0" w:oddVBand="0" w:evenVBand="0" w:oddHBand="0" w:evenHBand="0" w:firstRowFirstColumn="0" w:firstRowLastColumn="0" w:lastRowFirstColumn="0" w:lastRowLastColumn="0"/>
              <w:rPr>
                <w:rStyle w:val="IntenseEmphasis"/>
                <w:i w:val="0"/>
                <w:color w:val="auto"/>
              </w:rPr>
            </w:pPr>
            <w:r w:rsidRPr="001D0AE2">
              <w:rPr>
                <w:rStyle w:val="IntenseEmphasis"/>
                <w:i w:val="0"/>
                <w:color w:val="auto"/>
              </w:rPr>
              <w:t>(%)</w:t>
            </w:r>
          </w:p>
        </w:tc>
      </w:tr>
      <w:tr w:rsidR="006236BE" w:rsidRPr="006236BE" w14:paraId="257BBAAA" w14:textId="77777777" w:rsidTr="00330B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none" w:sz="0" w:space="0" w:color="auto"/>
              <w:bottom w:val="none" w:sz="0" w:space="0" w:color="auto"/>
            </w:tcBorders>
          </w:tcPr>
          <w:p w14:paraId="2AF343AD" w14:textId="1B888F17" w:rsidR="006236BE" w:rsidRPr="006236BE" w:rsidRDefault="006236BE" w:rsidP="006236BE">
            <w:pPr>
              <w:pStyle w:val="8ISIPARAGRAF"/>
              <w:spacing w:line="240" w:lineRule="auto"/>
              <w:jc w:val="center"/>
              <w:rPr>
                <w:rStyle w:val="IntenseEmphasis"/>
                <w:b w:val="0"/>
                <w:i w:val="0"/>
                <w:color w:val="auto"/>
              </w:rPr>
            </w:pPr>
            <w:r w:rsidRPr="006236BE">
              <w:rPr>
                <w:rStyle w:val="IntenseEmphasis"/>
                <w:b w:val="0"/>
                <w:i w:val="0"/>
                <w:color w:val="auto"/>
              </w:rPr>
              <w:t>300</w:t>
            </w:r>
          </w:p>
        </w:tc>
        <w:tc>
          <w:tcPr>
            <w:tcW w:w="1559" w:type="dxa"/>
            <w:tcBorders>
              <w:top w:val="none" w:sz="0" w:space="0" w:color="auto"/>
              <w:bottom w:val="none" w:sz="0" w:space="0" w:color="auto"/>
            </w:tcBorders>
          </w:tcPr>
          <w:p w14:paraId="51780CD4" w14:textId="55CF89FC" w:rsidR="006236BE" w:rsidRPr="006236BE" w:rsidRDefault="006236BE" w:rsidP="006236BE">
            <w:pPr>
              <w:pStyle w:val="8ISIPARAGRAF"/>
              <w:spacing w:line="240" w:lineRule="auto"/>
              <w:jc w:val="center"/>
              <w:cnfStyle w:val="000000100000" w:firstRow="0" w:lastRow="0" w:firstColumn="0" w:lastColumn="0" w:oddVBand="0" w:evenVBand="0" w:oddHBand="1" w:evenHBand="0" w:firstRowFirstColumn="0" w:firstRowLastColumn="0" w:lastRowFirstColumn="0" w:lastRowLastColumn="0"/>
              <w:rPr>
                <w:rStyle w:val="IntenseEmphasis"/>
                <w:i w:val="0"/>
                <w:color w:val="auto"/>
              </w:rPr>
            </w:pPr>
            <w:r w:rsidRPr="006236BE">
              <w:rPr>
                <w:rStyle w:val="IntenseEmphasis"/>
                <w:i w:val="0"/>
                <w:color w:val="auto"/>
              </w:rPr>
              <w:t>50</w:t>
            </w:r>
          </w:p>
        </w:tc>
        <w:tc>
          <w:tcPr>
            <w:tcW w:w="1240" w:type="dxa"/>
            <w:tcBorders>
              <w:top w:val="none" w:sz="0" w:space="0" w:color="auto"/>
              <w:bottom w:val="none" w:sz="0" w:space="0" w:color="auto"/>
            </w:tcBorders>
          </w:tcPr>
          <w:p w14:paraId="0590F7B6" w14:textId="12393265" w:rsidR="006236BE" w:rsidRPr="006236BE" w:rsidRDefault="006236BE" w:rsidP="006236BE">
            <w:pPr>
              <w:pStyle w:val="8ISIPARAGRAF"/>
              <w:spacing w:line="240" w:lineRule="auto"/>
              <w:jc w:val="center"/>
              <w:cnfStyle w:val="000000100000" w:firstRow="0" w:lastRow="0" w:firstColumn="0" w:lastColumn="0" w:oddVBand="0" w:evenVBand="0" w:oddHBand="1" w:evenHBand="0" w:firstRowFirstColumn="0" w:firstRowLastColumn="0" w:lastRowFirstColumn="0" w:lastRowLastColumn="0"/>
              <w:rPr>
                <w:rStyle w:val="IntenseEmphasis"/>
                <w:i w:val="0"/>
                <w:color w:val="auto"/>
              </w:rPr>
            </w:pPr>
            <w:r w:rsidRPr="006236BE">
              <w:rPr>
                <w:rStyle w:val="IntenseEmphasis"/>
                <w:i w:val="0"/>
                <w:color w:val="auto"/>
              </w:rPr>
              <w:t>16,67</w:t>
            </w:r>
          </w:p>
        </w:tc>
      </w:tr>
    </w:tbl>
    <w:p w14:paraId="0018D9C1" w14:textId="7F51D655" w:rsidR="00A21A10" w:rsidRDefault="00A21A10" w:rsidP="00330B20">
      <w:pPr>
        <w:pStyle w:val="8ISIPARAGRAF"/>
        <w:spacing w:before="240" w:after="0"/>
        <w:rPr>
          <w:b/>
          <w:lang w:val="en-US"/>
        </w:rPr>
      </w:pPr>
      <w:proofErr w:type="spellStart"/>
      <w:r w:rsidRPr="00A21A10">
        <w:rPr>
          <w:b/>
          <w:lang w:val="en-US"/>
        </w:rPr>
        <w:t>Hasil</w:t>
      </w:r>
      <w:proofErr w:type="spellEnd"/>
      <w:r w:rsidRPr="00A21A10">
        <w:rPr>
          <w:b/>
          <w:lang w:val="en-US"/>
        </w:rPr>
        <w:t xml:space="preserve"> </w:t>
      </w:r>
      <w:proofErr w:type="spellStart"/>
      <w:r w:rsidRPr="00A21A10">
        <w:rPr>
          <w:b/>
          <w:lang w:val="en-US"/>
        </w:rPr>
        <w:t>uji</w:t>
      </w:r>
      <w:proofErr w:type="spellEnd"/>
      <w:r w:rsidRPr="00A21A10">
        <w:rPr>
          <w:b/>
          <w:lang w:val="en-US"/>
        </w:rPr>
        <w:t xml:space="preserve"> </w:t>
      </w:r>
      <w:proofErr w:type="spellStart"/>
      <w:r w:rsidRPr="00A21A10">
        <w:rPr>
          <w:b/>
          <w:lang w:val="en-US"/>
        </w:rPr>
        <w:t>fitokimia</w:t>
      </w:r>
      <w:proofErr w:type="spellEnd"/>
    </w:p>
    <w:p w14:paraId="5D8E68DC" w14:textId="28B6A16D" w:rsidR="00A21A10" w:rsidRPr="00581B06" w:rsidRDefault="00581B06" w:rsidP="00581B06">
      <w:pPr>
        <w:pStyle w:val="8ISIPARAGRAF"/>
        <w:spacing w:after="0"/>
        <w:ind w:left="851" w:hanging="851"/>
        <w:rPr>
          <w:rStyle w:val="IntenseEmphasis"/>
          <w:b/>
          <w:i w:val="0"/>
          <w:color w:val="auto"/>
        </w:rPr>
      </w:pPr>
      <w:r>
        <w:rPr>
          <w:rStyle w:val="IntenseEmphasis"/>
          <w:b/>
          <w:i w:val="0"/>
          <w:color w:val="auto"/>
        </w:rPr>
        <w:t>Tabel</w:t>
      </w:r>
      <w:r>
        <w:rPr>
          <w:rStyle w:val="IntenseEmphasis"/>
          <w:b/>
          <w:i w:val="0"/>
          <w:color w:val="auto"/>
          <w:lang w:val="en-US"/>
        </w:rPr>
        <w:t xml:space="preserve"> </w:t>
      </w:r>
      <w:r w:rsidR="00A21A10" w:rsidRPr="00581B06">
        <w:rPr>
          <w:rStyle w:val="IntenseEmphasis"/>
          <w:b/>
          <w:i w:val="0"/>
          <w:color w:val="auto"/>
        </w:rPr>
        <w:t>3</w:t>
      </w:r>
      <w:r>
        <w:rPr>
          <w:rStyle w:val="IntenseEmphasis"/>
          <w:b/>
          <w:i w:val="0"/>
          <w:color w:val="auto"/>
        </w:rPr>
        <w:tab/>
      </w:r>
      <w:r w:rsidR="00A21A10" w:rsidRPr="00581B06">
        <w:rPr>
          <w:rStyle w:val="IntenseEmphasis"/>
          <w:b/>
          <w:i w:val="0"/>
          <w:color w:val="auto"/>
        </w:rPr>
        <w:t>Hasil skrining fitokimia ekstrak etanol kulit pisang kepok</w:t>
      </w:r>
    </w:p>
    <w:tbl>
      <w:tblPr>
        <w:tblStyle w:val="PlainTable2"/>
        <w:tblW w:w="4253" w:type="dxa"/>
        <w:tblLook w:val="04A0" w:firstRow="1" w:lastRow="0" w:firstColumn="1" w:lastColumn="0" w:noHBand="0" w:noVBand="1"/>
      </w:tblPr>
      <w:tblGrid>
        <w:gridCol w:w="1985"/>
        <w:gridCol w:w="2268"/>
      </w:tblGrid>
      <w:tr w:rsidR="00A21A10" w:rsidRPr="00C843B2" w14:paraId="4619DC2D" w14:textId="77777777" w:rsidTr="001D0AE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Borders>
              <w:top w:val="single" w:sz="4" w:space="0" w:color="auto"/>
              <w:bottom w:val="single" w:sz="4" w:space="0" w:color="auto"/>
            </w:tcBorders>
            <w:vAlign w:val="center"/>
            <w:hideMark/>
          </w:tcPr>
          <w:p w14:paraId="3B59AB72" w14:textId="77777777" w:rsidR="00A21A10" w:rsidRPr="00C843B2" w:rsidRDefault="00A21A10" w:rsidP="001D0AE2">
            <w:pPr>
              <w:ind w:left="197" w:hanging="197"/>
              <w:jc w:val="center"/>
              <w:rPr>
                <w:rFonts w:ascii="Times New Roman" w:eastAsia="Times New Roman" w:hAnsi="Times New Roman" w:cs="Times New Roman"/>
                <w:szCs w:val="24"/>
              </w:rPr>
            </w:pPr>
            <w:proofErr w:type="spellStart"/>
            <w:r w:rsidRPr="00C843B2">
              <w:rPr>
                <w:rFonts w:ascii="Times New Roman" w:eastAsia="Times New Roman" w:hAnsi="Times New Roman" w:cs="Times New Roman"/>
                <w:szCs w:val="24"/>
              </w:rPr>
              <w:t>Senyawa</w:t>
            </w:r>
            <w:proofErr w:type="spellEnd"/>
          </w:p>
        </w:tc>
        <w:tc>
          <w:tcPr>
            <w:tcW w:w="2268" w:type="dxa"/>
            <w:tcBorders>
              <w:top w:val="single" w:sz="4" w:space="0" w:color="auto"/>
              <w:bottom w:val="single" w:sz="4" w:space="0" w:color="auto"/>
            </w:tcBorders>
            <w:vAlign w:val="center"/>
            <w:hideMark/>
          </w:tcPr>
          <w:p w14:paraId="7A1300FD" w14:textId="77777777" w:rsidR="00A21A10" w:rsidRPr="00C843B2" w:rsidRDefault="00A21A10" w:rsidP="001D0AE2">
            <w:pPr>
              <w:ind w:left="197" w:hanging="197"/>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proofErr w:type="spellStart"/>
            <w:r w:rsidRPr="00C843B2">
              <w:rPr>
                <w:rFonts w:ascii="Times New Roman" w:eastAsia="Times New Roman" w:hAnsi="Times New Roman" w:cs="Times New Roman"/>
                <w:szCs w:val="24"/>
              </w:rPr>
              <w:t>Hasil</w:t>
            </w:r>
            <w:proofErr w:type="spellEnd"/>
          </w:p>
        </w:tc>
      </w:tr>
      <w:tr w:rsidR="00A21A10" w:rsidRPr="00C843B2" w14:paraId="4E509A58" w14:textId="77777777" w:rsidTr="001D0A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Borders>
              <w:top w:val="single" w:sz="4" w:space="0" w:color="auto"/>
              <w:bottom w:val="nil"/>
            </w:tcBorders>
            <w:vAlign w:val="center"/>
            <w:hideMark/>
          </w:tcPr>
          <w:p w14:paraId="69208456" w14:textId="77777777" w:rsidR="00A21A10" w:rsidRPr="001D0AE2" w:rsidRDefault="00A21A10" w:rsidP="001D0AE2">
            <w:pPr>
              <w:ind w:left="197" w:hanging="197"/>
              <w:jc w:val="center"/>
              <w:rPr>
                <w:rFonts w:ascii="Times New Roman" w:eastAsia="Times New Roman" w:hAnsi="Times New Roman" w:cs="Times New Roman"/>
                <w:b w:val="0"/>
                <w:i/>
                <w:szCs w:val="24"/>
              </w:rPr>
            </w:pPr>
            <w:r w:rsidRPr="001D0AE2">
              <w:rPr>
                <w:rFonts w:ascii="Times New Roman" w:eastAsia="Times New Roman" w:hAnsi="Times New Roman" w:cs="Times New Roman"/>
                <w:b w:val="0"/>
                <w:i/>
                <w:szCs w:val="24"/>
              </w:rPr>
              <w:t>Alkaloid</w:t>
            </w:r>
          </w:p>
        </w:tc>
        <w:tc>
          <w:tcPr>
            <w:tcW w:w="2268" w:type="dxa"/>
            <w:tcBorders>
              <w:top w:val="single" w:sz="4" w:space="0" w:color="auto"/>
              <w:bottom w:val="nil"/>
            </w:tcBorders>
            <w:vAlign w:val="center"/>
            <w:hideMark/>
          </w:tcPr>
          <w:p w14:paraId="1F81B6DA" w14:textId="77777777" w:rsidR="00A21A10" w:rsidRPr="00C843B2" w:rsidRDefault="00A21A10" w:rsidP="001D0AE2">
            <w:pPr>
              <w:ind w:left="197" w:hanging="197"/>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proofErr w:type="spellStart"/>
            <w:r w:rsidRPr="00C843B2">
              <w:rPr>
                <w:rFonts w:ascii="Times New Roman" w:eastAsia="Times New Roman" w:hAnsi="Times New Roman" w:cs="Times New Roman"/>
                <w:szCs w:val="24"/>
              </w:rPr>
              <w:t>Positif</w:t>
            </w:r>
            <w:proofErr w:type="spellEnd"/>
            <w:r w:rsidRPr="00C843B2">
              <w:rPr>
                <w:rFonts w:ascii="Times New Roman" w:eastAsia="Times New Roman" w:hAnsi="Times New Roman" w:cs="Times New Roman"/>
                <w:szCs w:val="24"/>
              </w:rPr>
              <w:t xml:space="preserve"> (+)</w:t>
            </w:r>
          </w:p>
        </w:tc>
      </w:tr>
      <w:tr w:rsidR="00A21A10" w:rsidRPr="00C843B2" w14:paraId="2AF61B42" w14:textId="77777777" w:rsidTr="001D0AE2">
        <w:tc>
          <w:tcPr>
            <w:cnfStyle w:val="001000000000" w:firstRow="0" w:lastRow="0" w:firstColumn="1" w:lastColumn="0" w:oddVBand="0" w:evenVBand="0" w:oddHBand="0" w:evenHBand="0" w:firstRowFirstColumn="0" w:firstRowLastColumn="0" w:lastRowFirstColumn="0" w:lastRowLastColumn="0"/>
            <w:tcW w:w="1985" w:type="dxa"/>
            <w:tcBorders>
              <w:top w:val="nil"/>
              <w:bottom w:val="nil"/>
            </w:tcBorders>
            <w:vAlign w:val="center"/>
            <w:hideMark/>
          </w:tcPr>
          <w:p w14:paraId="053DF0F2" w14:textId="77777777" w:rsidR="00A21A10" w:rsidRPr="001D0AE2" w:rsidRDefault="00A21A10" w:rsidP="001D0AE2">
            <w:pPr>
              <w:ind w:left="197" w:hanging="197"/>
              <w:jc w:val="center"/>
              <w:rPr>
                <w:rFonts w:ascii="Times New Roman" w:eastAsia="Times New Roman" w:hAnsi="Times New Roman" w:cs="Times New Roman"/>
                <w:b w:val="0"/>
                <w:i/>
                <w:szCs w:val="24"/>
              </w:rPr>
            </w:pPr>
            <w:r w:rsidRPr="001D0AE2">
              <w:rPr>
                <w:rFonts w:ascii="Times New Roman" w:eastAsia="Times New Roman" w:hAnsi="Times New Roman" w:cs="Times New Roman"/>
                <w:b w:val="0"/>
                <w:i/>
                <w:szCs w:val="24"/>
              </w:rPr>
              <w:t>Flavonoid</w:t>
            </w:r>
          </w:p>
        </w:tc>
        <w:tc>
          <w:tcPr>
            <w:tcW w:w="2268" w:type="dxa"/>
            <w:tcBorders>
              <w:top w:val="nil"/>
              <w:bottom w:val="nil"/>
            </w:tcBorders>
            <w:vAlign w:val="center"/>
            <w:hideMark/>
          </w:tcPr>
          <w:p w14:paraId="345138A0" w14:textId="77777777" w:rsidR="00A21A10" w:rsidRPr="00C843B2" w:rsidRDefault="00A21A10" w:rsidP="001D0AE2">
            <w:pPr>
              <w:ind w:left="197" w:hanging="197"/>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proofErr w:type="spellStart"/>
            <w:r w:rsidRPr="00C843B2">
              <w:rPr>
                <w:rFonts w:ascii="Times New Roman" w:eastAsia="Times New Roman" w:hAnsi="Times New Roman" w:cs="Times New Roman"/>
                <w:szCs w:val="24"/>
              </w:rPr>
              <w:t>Positif</w:t>
            </w:r>
            <w:proofErr w:type="spellEnd"/>
            <w:r w:rsidRPr="00C843B2">
              <w:rPr>
                <w:rFonts w:ascii="Times New Roman" w:eastAsia="Times New Roman" w:hAnsi="Times New Roman" w:cs="Times New Roman"/>
                <w:szCs w:val="24"/>
              </w:rPr>
              <w:t xml:space="preserve"> (+)</w:t>
            </w:r>
          </w:p>
        </w:tc>
      </w:tr>
      <w:tr w:rsidR="00A21A10" w:rsidRPr="00C843B2" w14:paraId="70703234" w14:textId="77777777" w:rsidTr="001D0A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Borders>
              <w:top w:val="nil"/>
              <w:bottom w:val="nil"/>
            </w:tcBorders>
            <w:vAlign w:val="center"/>
            <w:hideMark/>
          </w:tcPr>
          <w:p w14:paraId="3E80713E" w14:textId="77777777" w:rsidR="00A21A10" w:rsidRPr="001D0AE2" w:rsidRDefault="00A21A10" w:rsidP="001D0AE2">
            <w:pPr>
              <w:ind w:left="197" w:hanging="197"/>
              <w:jc w:val="center"/>
              <w:rPr>
                <w:rFonts w:ascii="Times New Roman" w:eastAsia="Times New Roman" w:hAnsi="Times New Roman" w:cs="Times New Roman"/>
                <w:b w:val="0"/>
                <w:i/>
                <w:szCs w:val="24"/>
              </w:rPr>
            </w:pPr>
            <w:proofErr w:type="spellStart"/>
            <w:r w:rsidRPr="001D0AE2">
              <w:rPr>
                <w:rFonts w:ascii="Times New Roman" w:eastAsia="Times New Roman" w:hAnsi="Times New Roman" w:cs="Times New Roman"/>
                <w:b w:val="0"/>
                <w:i/>
                <w:szCs w:val="24"/>
              </w:rPr>
              <w:t>Saponin</w:t>
            </w:r>
            <w:proofErr w:type="spellEnd"/>
          </w:p>
        </w:tc>
        <w:tc>
          <w:tcPr>
            <w:tcW w:w="2268" w:type="dxa"/>
            <w:tcBorders>
              <w:top w:val="nil"/>
              <w:bottom w:val="nil"/>
            </w:tcBorders>
            <w:vAlign w:val="center"/>
            <w:hideMark/>
          </w:tcPr>
          <w:p w14:paraId="60852F30" w14:textId="77777777" w:rsidR="00A21A10" w:rsidRPr="00C843B2" w:rsidRDefault="00A21A10" w:rsidP="001D0AE2">
            <w:pPr>
              <w:ind w:left="197" w:hanging="197"/>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proofErr w:type="spellStart"/>
            <w:r w:rsidRPr="00C843B2">
              <w:rPr>
                <w:rFonts w:ascii="Times New Roman" w:eastAsia="Times New Roman" w:hAnsi="Times New Roman" w:cs="Times New Roman"/>
                <w:szCs w:val="24"/>
              </w:rPr>
              <w:t>Positif</w:t>
            </w:r>
            <w:proofErr w:type="spellEnd"/>
            <w:r w:rsidRPr="00C843B2">
              <w:rPr>
                <w:rFonts w:ascii="Times New Roman" w:eastAsia="Times New Roman" w:hAnsi="Times New Roman" w:cs="Times New Roman"/>
                <w:szCs w:val="24"/>
              </w:rPr>
              <w:t xml:space="preserve"> (+)</w:t>
            </w:r>
          </w:p>
        </w:tc>
      </w:tr>
      <w:tr w:rsidR="00A21A10" w:rsidRPr="00C843B2" w14:paraId="55D5A0EC" w14:textId="77777777" w:rsidTr="001D0AE2">
        <w:tc>
          <w:tcPr>
            <w:cnfStyle w:val="001000000000" w:firstRow="0" w:lastRow="0" w:firstColumn="1" w:lastColumn="0" w:oddVBand="0" w:evenVBand="0" w:oddHBand="0" w:evenHBand="0" w:firstRowFirstColumn="0" w:firstRowLastColumn="0" w:lastRowFirstColumn="0" w:lastRowLastColumn="0"/>
            <w:tcW w:w="1985" w:type="dxa"/>
            <w:tcBorders>
              <w:top w:val="nil"/>
              <w:bottom w:val="nil"/>
            </w:tcBorders>
            <w:vAlign w:val="center"/>
            <w:hideMark/>
          </w:tcPr>
          <w:p w14:paraId="1B42F911" w14:textId="77777777" w:rsidR="00A21A10" w:rsidRPr="001D0AE2" w:rsidRDefault="00A21A10" w:rsidP="001D0AE2">
            <w:pPr>
              <w:ind w:left="197" w:hanging="197"/>
              <w:jc w:val="center"/>
              <w:rPr>
                <w:rFonts w:ascii="Times New Roman" w:eastAsia="Times New Roman" w:hAnsi="Times New Roman" w:cs="Times New Roman"/>
                <w:b w:val="0"/>
                <w:i/>
                <w:szCs w:val="24"/>
              </w:rPr>
            </w:pPr>
            <w:r w:rsidRPr="001D0AE2">
              <w:rPr>
                <w:rFonts w:ascii="Times New Roman" w:eastAsia="Times New Roman" w:hAnsi="Times New Roman" w:cs="Times New Roman"/>
                <w:b w:val="0"/>
                <w:i/>
                <w:szCs w:val="24"/>
              </w:rPr>
              <w:t>Steroid</w:t>
            </w:r>
          </w:p>
        </w:tc>
        <w:tc>
          <w:tcPr>
            <w:tcW w:w="2268" w:type="dxa"/>
            <w:tcBorders>
              <w:top w:val="nil"/>
              <w:bottom w:val="nil"/>
            </w:tcBorders>
            <w:vAlign w:val="center"/>
            <w:hideMark/>
          </w:tcPr>
          <w:p w14:paraId="7359C489" w14:textId="77777777" w:rsidR="00A21A10" w:rsidRPr="00C843B2" w:rsidRDefault="00A21A10" w:rsidP="001D0AE2">
            <w:pPr>
              <w:ind w:left="197" w:hanging="197"/>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proofErr w:type="spellStart"/>
            <w:r w:rsidRPr="00C843B2">
              <w:rPr>
                <w:rFonts w:ascii="Times New Roman" w:eastAsia="Times New Roman" w:hAnsi="Times New Roman" w:cs="Times New Roman"/>
                <w:szCs w:val="24"/>
              </w:rPr>
              <w:t>Positif</w:t>
            </w:r>
            <w:proofErr w:type="spellEnd"/>
            <w:r w:rsidRPr="00C843B2">
              <w:rPr>
                <w:rFonts w:ascii="Times New Roman" w:eastAsia="Times New Roman" w:hAnsi="Times New Roman" w:cs="Times New Roman"/>
                <w:szCs w:val="24"/>
              </w:rPr>
              <w:t xml:space="preserve"> (+)</w:t>
            </w:r>
          </w:p>
        </w:tc>
      </w:tr>
      <w:tr w:rsidR="00A21A10" w:rsidRPr="00C843B2" w14:paraId="4E5F2A32" w14:textId="77777777" w:rsidTr="001D0A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Borders>
              <w:top w:val="nil"/>
              <w:bottom w:val="single" w:sz="4" w:space="0" w:color="auto"/>
            </w:tcBorders>
            <w:vAlign w:val="center"/>
            <w:hideMark/>
          </w:tcPr>
          <w:p w14:paraId="7F8B5FF6" w14:textId="77777777" w:rsidR="00A21A10" w:rsidRPr="001D0AE2" w:rsidRDefault="00A21A10" w:rsidP="001D0AE2">
            <w:pPr>
              <w:ind w:left="197" w:hanging="197"/>
              <w:jc w:val="center"/>
              <w:rPr>
                <w:rFonts w:ascii="Times New Roman" w:eastAsia="Times New Roman" w:hAnsi="Times New Roman" w:cs="Times New Roman"/>
                <w:b w:val="0"/>
                <w:i/>
                <w:szCs w:val="24"/>
              </w:rPr>
            </w:pPr>
            <w:proofErr w:type="spellStart"/>
            <w:r w:rsidRPr="001D0AE2">
              <w:rPr>
                <w:rFonts w:ascii="Times New Roman" w:eastAsia="Times New Roman" w:hAnsi="Times New Roman" w:cs="Times New Roman"/>
                <w:b w:val="0"/>
                <w:i/>
                <w:szCs w:val="24"/>
              </w:rPr>
              <w:t>Tanin</w:t>
            </w:r>
            <w:proofErr w:type="spellEnd"/>
          </w:p>
        </w:tc>
        <w:tc>
          <w:tcPr>
            <w:tcW w:w="2268" w:type="dxa"/>
            <w:tcBorders>
              <w:top w:val="nil"/>
              <w:bottom w:val="single" w:sz="4" w:space="0" w:color="auto"/>
            </w:tcBorders>
            <w:vAlign w:val="center"/>
            <w:hideMark/>
          </w:tcPr>
          <w:p w14:paraId="20ED6598" w14:textId="77777777" w:rsidR="00A21A10" w:rsidRPr="00C843B2" w:rsidRDefault="00A21A10" w:rsidP="001D0AE2">
            <w:pPr>
              <w:ind w:left="197" w:hanging="197"/>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proofErr w:type="spellStart"/>
            <w:r w:rsidRPr="00C843B2">
              <w:rPr>
                <w:rFonts w:ascii="Times New Roman" w:eastAsia="Times New Roman" w:hAnsi="Times New Roman" w:cs="Times New Roman"/>
                <w:szCs w:val="24"/>
              </w:rPr>
              <w:t>Positif</w:t>
            </w:r>
            <w:proofErr w:type="spellEnd"/>
            <w:r w:rsidRPr="00C843B2">
              <w:rPr>
                <w:rFonts w:ascii="Times New Roman" w:eastAsia="Times New Roman" w:hAnsi="Times New Roman" w:cs="Times New Roman"/>
                <w:szCs w:val="24"/>
              </w:rPr>
              <w:t xml:space="preserve"> (+)</w:t>
            </w:r>
          </w:p>
        </w:tc>
      </w:tr>
    </w:tbl>
    <w:p w14:paraId="17371784" w14:textId="77777777" w:rsidR="00581B06" w:rsidRDefault="00581B06" w:rsidP="0070062C">
      <w:pPr>
        <w:pStyle w:val="8ISIPARAGRAF"/>
        <w:spacing w:after="0" w:line="240" w:lineRule="auto"/>
        <w:rPr>
          <w:b/>
          <w:lang w:val="en-US"/>
        </w:rPr>
      </w:pPr>
    </w:p>
    <w:p w14:paraId="0F553D4B" w14:textId="33F12483" w:rsidR="00271B04" w:rsidRPr="00271B04" w:rsidRDefault="00271B04" w:rsidP="00271B04">
      <w:pPr>
        <w:pStyle w:val="8ISIPARAGRAF"/>
        <w:tabs>
          <w:tab w:val="left" w:pos="851"/>
        </w:tabs>
        <w:spacing w:after="0"/>
        <w:ind w:left="851" w:hanging="851"/>
        <w:rPr>
          <w:b/>
          <w:i/>
          <w:iCs/>
          <w:lang w:val="en-US"/>
        </w:rPr>
      </w:pPr>
      <w:bookmarkStart w:id="3" w:name="_Toc228582841"/>
      <w:bookmarkStart w:id="4" w:name="_Toc227750182"/>
      <w:bookmarkStart w:id="5" w:name="_Toc230203843"/>
      <w:proofErr w:type="spellStart"/>
      <w:r w:rsidRPr="00271B04">
        <w:rPr>
          <w:b/>
          <w:lang w:val="en-US"/>
        </w:rPr>
        <w:lastRenderedPageBreak/>
        <w:t>Tabel</w:t>
      </w:r>
      <w:proofErr w:type="spellEnd"/>
      <w:r w:rsidRPr="00271B04">
        <w:rPr>
          <w:iCs/>
        </w:rPr>
        <w:t xml:space="preserve"> </w:t>
      </w:r>
      <w:r w:rsidRPr="00271B04">
        <w:rPr>
          <w:b/>
          <w:lang w:val="en-US"/>
        </w:rPr>
        <w:t>3</w:t>
      </w:r>
      <w:r w:rsidRPr="00271B04">
        <w:rPr>
          <w:b/>
          <w:lang w:val="en-US"/>
        </w:rPr>
        <w:tab/>
      </w:r>
      <w:proofErr w:type="spellStart"/>
      <w:r w:rsidRPr="00271B04">
        <w:rPr>
          <w:b/>
          <w:iCs/>
          <w:lang w:val="en-US"/>
        </w:rPr>
        <w:t>Uji</w:t>
      </w:r>
      <w:proofErr w:type="spellEnd"/>
      <w:r w:rsidRPr="00271B04">
        <w:rPr>
          <w:b/>
          <w:i/>
          <w:iCs/>
          <w:lang w:val="en-US"/>
        </w:rPr>
        <w:t xml:space="preserve"> </w:t>
      </w:r>
      <w:r w:rsidRPr="00271B04">
        <w:rPr>
          <w:b/>
          <w:iCs/>
          <w:lang w:val="en-US"/>
        </w:rPr>
        <w:t>pH</w:t>
      </w:r>
      <w:r w:rsidRPr="00271B04">
        <w:rPr>
          <w:b/>
          <w:i/>
          <w:iCs/>
          <w:lang w:val="en-US"/>
        </w:rPr>
        <w:t xml:space="preserve"> </w:t>
      </w:r>
      <w:proofErr w:type="spellStart"/>
      <w:r w:rsidRPr="00271B04">
        <w:rPr>
          <w:b/>
          <w:iCs/>
          <w:lang w:val="en-US"/>
        </w:rPr>
        <w:t>dan</w:t>
      </w:r>
      <w:proofErr w:type="spellEnd"/>
      <w:r w:rsidRPr="00271B04">
        <w:rPr>
          <w:b/>
          <w:i/>
          <w:iCs/>
          <w:lang w:val="en-US"/>
        </w:rPr>
        <w:t xml:space="preserve"> </w:t>
      </w:r>
      <w:proofErr w:type="spellStart"/>
      <w:r w:rsidRPr="00271B04">
        <w:rPr>
          <w:b/>
          <w:iCs/>
          <w:lang w:val="en-US"/>
        </w:rPr>
        <w:t>Uji</w:t>
      </w:r>
      <w:proofErr w:type="spellEnd"/>
      <w:r w:rsidRPr="00271B04">
        <w:rPr>
          <w:b/>
          <w:i/>
          <w:iCs/>
          <w:lang w:val="en-US"/>
        </w:rPr>
        <w:t xml:space="preserve"> </w:t>
      </w:r>
      <w:proofErr w:type="spellStart"/>
      <w:r w:rsidRPr="00271B04">
        <w:rPr>
          <w:b/>
          <w:iCs/>
          <w:lang w:val="en-US"/>
        </w:rPr>
        <w:t>organoleptis</w:t>
      </w:r>
      <w:bookmarkEnd w:id="3"/>
      <w:bookmarkEnd w:id="4"/>
      <w:proofErr w:type="spellEnd"/>
      <w:r w:rsidRPr="00271B04">
        <w:rPr>
          <w:b/>
          <w:i/>
          <w:iCs/>
          <w:lang w:val="en-US"/>
        </w:rPr>
        <w:t xml:space="preserve"> </w:t>
      </w:r>
      <w:bookmarkEnd w:id="5"/>
    </w:p>
    <w:tbl>
      <w:tblPr>
        <w:tblStyle w:val="TableGrid"/>
        <w:tblW w:w="4111" w:type="dxa"/>
        <w:tblBorders>
          <w:left w:val="none" w:sz="0" w:space="0" w:color="auto"/>
          <w:right w:val="none" w:sz="0" w:space="0" w:color="auto"/>
          <w:insideV w:val="none" w:sz="0" w:space="0" w:color="auto"/>
        </w:tblBorders>
        <w:tblLook w:val="04A0" w:firstRow="1" w:lastRow="0" w:firstColumn="1" w:lastColumn="0" w:noHBand="0" w:noVBand="1"/>
      </w:tblPr>
      <w:tblGrid>
        <w:gridCol w:w="864"/>
        <w:gridCol w:w="1090"/>
        <w:gridCol w:w="720"/>
        <w:gridCol w:w="927"/>
        <w:gridCol w:w="510"/>
      </w:tblGrid>
      <w:tr w:rsidR="00271B04" w:rsidRPr="00271B04" w14:paraId="615C0AEE" w14:textId="77777777" w:rsidTr="00271B04">
        <w:tc>
          <w:tcPr>
            <w:tcW w:w="851" w:type="dxa"/>
            <w:tcBorders>
              <w:top w:val="single" w:sz="4" w:space="0" w:color="auto"/>
              <w:left w:val="nil"/>
              <w:bottom w:val="single" w:sz="4" w:space="0" w:color="auto"/>
              <w:right w:val="nil"/>
            </w:tcBorders>
            <w:vAlign w:val="center"/>
            <w:hideMark/>
          </w:tcPr>
          <w:p w14:paraId="456399F9" w14:textId="77777777" w:rsidR="00271B04" w:rsidRPr="00271B04" w:rsidRDefault="00271B04">
            <w:pPr>
              <w:spacing w:line="276" w:lineRule="auto"/>
              <w:rPr>
                <w:rStyle w:val="IntenseEmphasis"/>
                <w:rFonts w:ascii="Times New Roman" w:hAnsi="Times New Roman" w:cs="Times New Roman"/>
                <w:b/>
                <w:i w:val="0"/>
                <w:color w:val="auto"/>
                <w:szCs w:val="24"/>
              </w:rPr>
            </w:pPr>
            <w:r w:rsidRPr="00271B04">
              <w:rPr>
                <w:rStyle w:val="IntenseEmphasis"/>
                <w:rFonts w:ascii="Times New Roman" w:hAnsi="Times New Roman" w:cs="Times New Roman"/>
                <w:b/>
                <w:i w:val="0"/>
                <w:color w:val="auto"/>
                <w:szCs w:val="24"/>
              </w:rPr>
              <w:t>Formu</w:t>
            </w:r>
          </w:p>
          <w:p w14:paraId="541D2051" w14:textId="6154A7BE" w:rsidR="00271B04" w:rsidRPr="00271B04" w:rsidRDefault="00271B04">
            <w:pPr>
              <w:spacing w:line="276" w:lineRule="auto"/>
              <w:rPr>
                <w:rStyle w:val="IntenseEmphasis"/>
                <w:rFonts w:ascii="Times New Roman" w:hAnsi="Times New Roman" w:cs="Times New Roman"/>
                <w:b/>
                <w:i w:val="0"/>
                <w:color w:val="auto"/>
                <w:szCs w:val="24"/>
                <w:lang w:val="en-US"/>
              </w:rPr>
            </w:pPr>
            <w:proofErr w:type="spellStart"/>
            <w:r w:rsidRPr="00271B04">
              <w:rPr>
                <w:rStyle w:val="IntenseEmphasis"/>
                <w:rFonts w:ascii="Times New Roman" w:hAnsi="Times New Roman" w:cs="Times New Roman"/>
                <w:b/>
                <w:i w:val="0"/>
                <w:color w:val="auto"/>
                <w:szCs w:val="24"/>
                <w:lang w:val="en-US"/>
              </w:rPr>
              <w:t>lasi</w:t>
            </w:r>
            <w:proofErr w:type="spellEnd"/>
          </w:p>
        </w:tc>
        <w:tc>
          <w:tcPr>
            <w:tcW w:w="1134" w:type="dxa"/>
            <w:tcBorders>
              <w:top w:val="single" w:sz="4" w:space="0" w:color="auto"/>
              <w:left w:val="nil"/>
              <w:bottom w:val="single" w:sz="4" w:space="0" w:color="auto"/>
              <w:right w:val="nil"/>
            </w:tcBorders>
            <w:vAlign w:val="center"/>
            <w:hideMark/>
          </w:tcPr>
          <w:p w14:paraId="7C6D947F" w14:textId="77777777" w:rsidR="00271B04" w:rsidRPr="00271B04" w:rsidRDefault="00271B04">
            <w:pPr>
              <w:spacing w:line="276" w:lineRule="auto"/>
              <w:rPr>
                <w:rStyle w:val="IntenseEmphasis"/>
                <w:rFonts w:ascii="Times New Roman" w:hAnsi="Times New Roman" w:cs="Times New Roman"/>
                <w:b/>
                <w:i w:val="0"/>
                <w:color w:val="auto"/>
                <w:szCs w:val="24"/>
              </w:rPr>
            </w:pPr>
            <w:r w:rsidRPr="00271B04">
              <w:rPr>
                <w:rStyle w:val="IntenseEmphasis"/>
                <w:rFonts w:ascii="Times New Roman" w:hAnsi="Times New Roman" w:cs="Times New Roman"/>
                <w:b/>
                <w:i w:val="0"/>
                <w:color w:val="auto"/>
                <w:szCs w:val="24"/>
              </w:rPr>
              <w:t>Warna</w:t>
            </w:r>
          </w:p>
        </w:tc>
        <w:tc>
          <w:tcPr>
            <w:tcW w:w="850" w:type="dxa"/>
            <w:tcBorders>
              <w:top w:val="single" w:sz="4" w:space="0" w:color="auto"/>
              <w:left w:val="nil"/>
              <w:bottom w:val="single" w:sz="4" w:space="0" w:color="auto"/>
              <w:right w:val="nil"/>
            </w:tcBorders>
            <w:vAlign w:val="center"/>
            <w:hideMark/>
          </w:tcPr>
          <w:p w14:paraId="12E6BA82" w14:textId="77777777" w:rsidR="00271B04" w:rsidRPr="00271B04" w:rsidRDefault="00271B04">
            <w:pPr>
              <w:spacing w:line="276" w:lineRule="auto"/>
              <w:rPr>
                <w:rStyle w:val="IntenseEmphasis"/>
                <w:rFonts w:ascii="Times New Roman" w:hAnsi="Times New Roman" w:cs="Times New Roman"/>
                <w:b/>
                <w:i w:val="0"/>
                <w:color w:val="auto"/>
                <w:szCs w:val="24"/>
              </w:rPr>
            </w:pPr>
            <w:r w:rsidRPr="00271B04">
              <w:rPr>
                <w:rStyle w:val="IntenseEmphasis"/>
                <w:rFonts w:ascii="Times New Roman" w:hAnsi="Times New Roman" w:cs="Times New Roman"/>
                <w:b/>
                <w:i w:val="0"/>
                <w:color w:val="auto"/>
                <w:szCs w:val="24"/>
              </w:rPr>
              <w:t>Bau</w:t>
            </w:r>
          </w:p>
        </w:tc>
        <w:tc>
          <w:tcPr>
            <w:tcW w:w="993" w:type="dxa"/>
            <w:tcBorders>
              <w:top w:val="single" w:sz="4" w:space="0" w:color="auto"/>
              <w:left w:val="nil"/>
              <w:bottom w:val="single" w:sz="4" w:space="0" w:color="auto"/>
              <w:right w:val="nil"/>
            </w:tcBorders>
            <w:vAlign w:val="center"/>
            <w:hideMark/>
          </w:tcPr>
          <w:p w14:paraId="388DD622" w14:textId="77777777" w:rsidR="00271B04" w:rsidRPr="00271B04" w:rsidRDefault="00271B04">
            <w:pPr>
              <w:spacing w:line="276" w:lineRule="auto"/>
              <w:rPr>
                <w:rStyle w:val="IntenseEmphasis"/>
                <w:rFonts w:ascii="Times New Roman" w:hAnsi="Times New Roman" w:cs="Times New Roman"/>
                <w:b/>
                <w:i w:val="0"/>
                <w:color w:val="auto"/>
                <w:szCs w:val="24"/>
              </w:rPr>
            </w:pPr>
            <w:r w:rsidRPr="00271B04">
              <w:rPr>
                <w:rStyle w:val="IntenseEmphasis"/>
                <w:rFonts w:ascii="Times New Roman" w:hAnsi="Times New Roman" w:cs="Times New Roman"/>
                <w:b/>
                <w:i w:val="0"/>
                <w:color w:val="auto"/>
                <w:szCs w:val="24"/>
              </w:rPr>
              <w:t>Bentuk</w:t>
            </w:r>
          </w:p>
        </w:tc>
        <w:tc>
          <w:tcPr>
            <w:tcW w:w="283" w:type="dxa"/>
            <w:tcBorders>
              <w:top w:val="single" w:sz="4" w:space="0" w:color="auto"/>
              <w:left w:val="nil"/>
              <w:bottom w:val="single" w:sz="4" w:space="0" w:color="auto"/>
              <w:right w:val="nil"/>
            </w:tcBorders>
            <w:vAlign w:val="center"/>
            <w:hideMark/>
          </w:tcPr>
          <w:p w14:paraId="345CA614" w14:textId="77777777" w:rsidR="00271B04" w:rsidRPr="00271B04" w:rsidRDefault="00271B04">
            <w:pPr>
              <w:spacing w:line="276" w:lineRule="auto"/>
              <w:rPr>
                <w:rStyle w:val="IntenseEmphasis"/>
                <w:rFonts w:ascii="Times New Roman" w:hAnsi="Times New Roman" w:cs="Times New Roman"/>
                <w:b/>
                <w:i w:val="0"/>
                <w:color w:val="auto"/>
                <w:szCs w:val="24"/>
              </w:rPr>
            </w:pPr>
            <w:r w:rsidRPr="00271B04">
              <w:rPr>
                <w:rStyle w:val="IntenseEmphasis"/>
                <w:rFonts w:ascii="Times New Roman" w:hAnsi="Times New Roman" w:cs="Times New Roman"/>
                <w:b/>
                <w:i w:val="0"/>
                <w:color w:val="auto"/>
                <w:szCs w:val="24"/>
              </w:rPr>
              <w:t>pH</w:t>
            </w:r>
          </w:p>
        </w:tc>
      </w:tr>
      <w:tr w:rsidR="00271B04" w:rsidRPr="00271B04" w14:paraId="542F1486" w14:textId="77777777" w:rsidTr="00271B04">
        <w:tc>
          <w:tcPr>
            <w:tcW w:w="851" w:type="dxa"/>
            <w:tcBorders>
              <w:top w:val="single" w:sz="4" w:space="0" w:color="auto"/>
              <w:left w:val="nil"/>
              <w:bottom w:val="single" w:sz="4" w:space="0" w:color="auto"/>
              <w:right w:val="nil"/>
            </w:tcBorders>
            <w:hideMark/>
          </w:tcPr>
          <w:p w14:paraId="231C391C" w14:textId="77777777" w:rsidR="00271B04" w:rsidRPr="00271B04" w:rsidRDefault="00271B04" w:rsidP="00271B04">
            <w:pPr>
              <w:spacing w:line="276" w:lineRule="auto"/>
              <w:rPr>
                <w:rStyle w:val="IntenseEmphasis"/>
                <w:rFonts w:ascii="Times New Roman" w:hAnsi="Times New Roman" w:cs="Times New Roman"/>
                <w:i w:val="0"/>
                <w:color w:val="auto"/>
                <w:szCs w:val="24"/>
              </w:rPr>
            </w:pPr>
            <w:r w:rsidRPr="00271B04">
              <w:rPr>
                <w:rStyle w:val="IntenseEmphasis"/>
                <w:rFonts w:ascii="Times New Roman" w:hAnsi="Times New Roman" w:cs="Times New Roman"/>
                <w:i w:val="0"/>
                <w:color w:val="auto"/>
                <w:szCs w:val="24"/>
              </w:rPr>
              <w:t>F0</w:t>
            </w:r>
          </w:p>
          <w:p w14:paraId="6D19DA26" w14:textId="77777777" w:rsidR="00271B04" w:rsidRDefault="00271B04" w:rsidP="00271B04">
            <w:pPr>
              <w:spacing w:line="276" w:lineRule="auto"/>
              <w:rPr>
                <w:rStyle w:val="IntenseEmphasis"/>
                <w:rFonts w:ascii="Times New Roman" w:hAnsi="Times New Roman" w:cs="Times New Roman"/>
                <w:i w:val="0"/>
                <w:color w:val="auto"/>
                <w:szCs w:val="24"/>
              </w:rPr>
            </w:pPr>
          </w:p>
          <w:p w14:paraId="0CC7A930" w14:textId="11583CC5" w:rsidR="00271B04" w:rsidRPr="00271B04" w:rsidRDefault="00271B04" w:rsidP="00271B04">
            <w:pPr>
              <w:spacing w:line="276" w:lineRule="auto"/>
              <w:rPr>
                <w:rStyle w:val="IntenseEmphasis"/>
                <w:rFonts w:ascii="Times New Roman" w:hAnsi="Times New Roman" w:cs="Times New Roman"/>
                <w:i w:val="0"/>
                <w:color w:val="auto"/>
                <w:szCs w:val="24"/>
              </w:rPr>
            </w:pPr>
            <w:r w:rsidRPr="00271B04">
              <w:rPr>
                <w:rStyle w:val="IntenseEmphasis"/>
                <w:rFonts w:ascii="Times New Roman" w:hAnsi="Times New Roman" w:cs="Times New Roman"/>
                <w:i w:val="0"/>
                <w:color w:val="auto"/>
                <w:szCs w:val="24"/>
              </w:rPr>
              <w:t>F1</w:t>
            </w:r>
          </w:p>
          <w:p w14:paraId="3B71B781" w14:textId="77777777" w:rsidR="00271B04" w:rsidRDefault="00271B04" w:rsidP="00271B04">
            <w:pPr>
              <w:spacing w:line="276" w:lineRule="auto"/>
              <w:rPr>
                <w:rStyle w:val="IntenseEmphasis"/>
                <w:rFonts w:ascii="Times New Roman" w:hAnsi="Times New Roman" w:cs="Times New Roman"/>
                <w:i w:val="0"/>
                <w:color w:val="auto"/>
                <w:szCs w:val="24"/>
              </w:rPr>
            </w:pPr>
          </w:p>
          <w:p w14:paraId="62B24AE3" w14:textId="1AFEC900" w:rsidR="00271B04" w:rsidRPr="00271B04" w:rsidRDefault="00271B04" w:rsidP="00271B04">
            <w:pPr>
              <w:spacing w:line="276" w:lineRule="auto"/>
              <w:rPr>
                <w:rStyle w:val="IntenseEmphasis"/>
                <w:rFonts w:ascii="Times New Roman" w:hAnsi="Times New Roman" w:cs="Times New Roman"/>
                <w:i w:val="0"/>
                <w:color w:val="auto"/>
                <w:szCs w:val="24"/>
              </w:rPr>
            </w:pPr>
            <w:r w:rsidRPr="00271B04">
              <w:rPr>
                <w:rStyle w:val="IntenseEmphasis"/>
                <w:rFonts w:ascii="Times New Roman" w:hAnsi="Times New Roman" w:cs="Times New Roman"/>
                <w:i w:val="0"/>
                <w:color w:val="auto"/>
                <w:szCs w:val="24"/>
              </w:rPr>
              <w:t>F2</w:t>
            </w:r>
          </w:p>
          <w:p w14:paraId="2EF585C6" w14:textId="77777777" w:rsidR="00271B04" w:rsidRDefault="00271B04" w:rsidP="00271B04">
            <w:pPr>
              <w:spacing w:line="276" w:lineRule="auto"/>
              <w:rPr>
                <w:rStyle w:val="IntenseEmphasis"/>
                <w:rFonts w:ascii="Times New Roman" w:hAnsi="Times New Roman" w:cs="Times New Roman"/>
                <w:i w:val="0"/>
                <w:color w:val="auto"/>
                <w:szCs w:val="24"/>
              </w:rPr>
            </w:pPr>
          </w:p>
          <w:p w14:paraId="6CEFC5FF" w14:textId="3880597B" w:rsidR="00271B04" w:rsidRPr="00271B04" w:rsidRDefault="00271B04" w:rsidP="00271B04">
            <w:pPr>
              <w:spacing w:line="276" w:lineRule="auto"/>
              <w:rPr>
                <w:rStyle w:val="IntenseEmphasis"/>
                <w:rFonts w:ascii="Times New Roman" w:hAnsi="Times New Roman" w:cs="Times New Roman"/>
                <w:i w:val="0"/>
                <w:color w:val="auto"/>
                <w:szCs w:val="24"/>
              </w:rPr>
            </w:pPr>
            <w:r w:rsidRPr="00271B04">
              <w:rPr>
                <w:rStyle w:val="IntenseEmphasis"/>
                <w:rFonts w:ascii="Times New Roman" w:hAnsi="Times New Roman" w:cs="Times New Roman"/>
                <w:i w:val="0"/>
                <w:color w:val="auto"/>
                <w:szCs w:val="24"/>
              </w:rPr>
              <w:t>F3</w:t>
            </w:r>
          </w:p>
        </w:tc>
        <w:tc>
          <w:tcPr>
            <w:tcW w:w="1134" w:type="dxa"/>
            <w:tcBorders>
              <w:top w:val="single" w:sz="4" w:space="0" w:color="auto"/>
              <w:left w:val="nil"/>
              <w:bottom w:val="single" w:sz="4" w:space="0" w:color="auto"/>
              <w:right w:val="nil"/>
            </w:tcBorders>
            <w:hideMark/>
          </w:tcPr>
          <w:p w14:paraId="458BB82E" w14:textId="77777777" w:rsidR="00271B04" w:rsidRPr="00271B04" w:rsidRDefault="00271B04" w:rsidP="00271B04">
            <w:pPr>
              <w:spacing w:line="276" w:lineRule="auto"/>
              <w:rPr>
                <w:rStyle w:val="IntenseEmphasis"/>
                <w:rFonts w:ascii="Times New Roman" w:hAnsi="Times New Roman" w:cs="Times New Roman"/>
                <w:i w:val="0"/>
                <w:color w:val="auto"/>
                <w:szCs w:val="24"/>
              </w:rPr>
            </w:pPr>
            <w:r w:rsidRPr="00271B04">
              <w:rPr>
                <w:rStyle w:val="IntenseEmphasis"/>
                <w:rFonts w:ascii="Times New Roman" w:hAnsi="Times New Roman" w:cs="Times New Roman"/>
                <w:i w:val="0"/>
                <w:color w:val="auto"/>
                <w:szCs w:val="24"/>
              </w:rPr>
              <w:t>Tidak Berwarna</w:t>
            </w:r>
          </w:p>
          <w:p w14:paraId="1C258FF5" w14:textId="77777777" w:rsidR="00271B04" w:rsidRPr="00271B04" w:rsidRDefault="00271B04" w:rsidP="00271B04">
            <w:pPr>
              <w:spacing w:line="276" w:lineRule="auto"/>
              <w:rPr>
                <w:rStyle w:val="IntenseEmphasis"/>
                <w:rFonts w:ascii="Times New Roman" w:hAnsi="Times New Roman" w:cs="Times New Roman"/>
                <w:i w:val="0"/>
                <w:color w:val="auto"/>
                <w:szCs w:val="24"/>
              </w:rPr>
            </w:pPr>
            <w:r w:rsidRPr="00271B04">
              <w:rPr>
                <w:rStyle w:val="IntenseEmphasis"/>
                <w:rFonts w:ascii="Times New Roman" w:hAnsi="Times New Roman" w:cs="Times New Roman"/>
                <w:i w:val="0"/>
                <w:color w:val="auto"/>
                <w:szCs w:val="24"/>
              </w:rPr>
              <w:t>Kuning tua</w:t>
            </w:r>
          </w:p>
          <w:p w14:paraId="68107C46" w14:textId="77777777" w:rsidR="00271B04" w:rsidRPr="00271B04" w:rsidRDefault="00271B04" w:rsidP="00271B04">
            <w:pPr>
              <w:spacing w:line="276" w:lineRule="auto"/>
              <w:rPr>
                <w:rStyle w:val="IntenseEmphasis"/>
                <w:rFonts w:ascii="Times New Roman" w:hAnsi="Times New Roman" w:cs="Times New Roman"/>
                <w:i w:val="0"/>
                <w:color w:val="auto"/>
                <w:szCs w:val="24"/>
              </w:rPr>
            </w:pPr>
            <w:r w:rsidRPr="00271B04">
              <w:rPr>
                <w:rStyle w:val="IntenseEmphasis"/>
                <w:rFonts w:ascii="Times New Roman" w:hAnsi="Times New Roman" w:cs="Times New Roman"/>
                <w:i w:val="0"/>
                <w:color w:val="auto"/>
                <w:szCs w:val="24"/>
              </w:rPr>
              <w:t>Kuning tua</w:t>
            </w:r>
          </w:p>
          <w:p w14:paraId="5B7C7433" w14:textId="77777777" w:rsidR="00271B04" w:rsidRPr="00271B04" w:rsidRDefault="00271B04" w:rsidP="00271B04">
            <w:pPr>
              <w:spacing w:line="276" w:lineRule="auto"/>
              <w:rPr>
                <w:rStyle w:val="IntenseEmphasis"/>
                <w:rFonts w:ascii="Times New Roman" w:hAnsi="Times New Roman" w:cs="Times New Roman"/>
                <w:i w:val="0"/>
                <w:color w:val="auto"/>
                <w:szCs w:val="24"/>
              </w:rPr>
            </w:pPr>
            <w:r w:rsidRPr="00271B04">
              <w:rPr>
                <w:rStyle w:val="IntenseEmphasis"/>
                <w:rFonts w:ascii="Times New Roman" w:hAnsi="Times New Roman" w:cs="Times New Roman"/>
                <w:i w:val="0"/>
                <w:color w:val="auto"/>
                <w:szCs w:val="24"/>
              </w:rPr>
              <w:t>Kuning tua</w:t>
            </w:r>
          </w:p>
        </w:tc>
        <w:tc>
          <w:tcPr>
            <w:tcW w:w="850" w:type="dxa"/>
            <w:tcBorders>
              <w:top w:val="single" w:sz="4" w:space="0" w:color="auto"/>
              <w:left w:val="nil"/>
              <w:bottom w:val="single" w:sz="4" w:space="0" w:color="auto"/>
              <w:right w:val="nil"/>
            </w:tcBorders>
            <w:hideMark/>
          </w:tcPr>
          <w:p w14:paraId="5082C283" w14:textId="77777777" w:rsidR="00271B04" w:rsidRPr="00271B04" w:rsidRDefault="00271B04" w:rsidP="00271B04">
            <w:pPr>
              <w:spacing w:line="276" w:lineRule="auto"/>
              <w:rPr>
                <w:rStyle w:val="IntenseEmphasis"/>
                <w:rFonts w:ascii="Times New Roman" w:hAnsi="Times New Roman" w:cs="Times New Roman"/>
                <w:i w:val="0"/>
                <w:color w:val="auto"/>
                <w:szCs w:val="24"/>
              </w:rPr>
            </w:pPr>
            <w:r w:rsidRPr="00271B04">
              <w:rPr>
                <w:rStyle w:val="IntenseEmphasis"/>
                <w:rFonts w:ascii="Times New Roman" w:hAnsi="Times New Roman" w:cs="Times New Roman"/>
                <w:i w:val="0"/>
                <w:color w:val="auto"/>
                <w:szCs w:val="24"/>
              </w:rPr>
              <w:t xml:space="preserve">Khas </w:t>
            </w:r>
          </w:p>
          <w:p w14:paraId="6B70E0B2" w14:textId="77777777" w:rsidR="00271B04" w:rsidRDefault="00271B04" w:rsidP="00271B04">
            <w:pPr>
              <w:spacing w:line="276" w:lineRule="auto"/>
              <w:rPr>
                <w:rStyle w:val="IntenseEmphasis"/>
                <w:rFonts w:ascii="Times New Roman" w:hAnsi="Times New Roman" w:cs="Times New Roman"/>
                <w:i w:val="0"/>
                <w:color w:val="auto"/>
                <w:szCs w:val="24"/>
              </w:rPr>
            </w:pPr>
          </w:p>
          <w:p w14:paraId="436CEA57" w14:textId="3BCABAE6" w:rsidR="00271B04" w:rsidRPr="00271B04" w:rsidRDefault="00271B04" w:rsidP="00271B04">
            <w:pPr>
              <w:spacing w:line="276" w:lineRule="auto"/>
              <w:rPr>
                <w:rStyle w:val="IntenseEmphasis"/>
                <w:rFonts w:ascii="Times New Roman" w:hAnsi="Times New Roman" w:cs="Times New Roman"/>
                <w:i w:val="0"/>
                <w:color w:val="auto"/>
                <w:szCs w:val="24"/>
              </w:rPr>
            </w:pPr>
            <w:r w:rsidRPr="00271B04">
              <w:rPr>
                <w:rStyle w:val="IntenseEmphasis"/>
                <w:rFonts w:ascii="Times New Roman" w:hAnsi="Times New Roman" w:cs="Times New Roman"/>
                <w:i w:val="0"/>
                <w:color w:val="auto"/>
                <w:szCs w:val="24"/>
              </w:rPr>
              <w:t xml:space="preserve">Khas </w:t>
            </w:r>
          </w:p>
          <w:p w14:paraId="346C4349" w14:textId="77777777" w:rsidR="00271B04" w:rsidRDefault="00271B04" w:rsidP="00271B04">
            <w:pPr>
              <w:spacing w:line="276" w:lineRule="auto"/>
              <w:rPr>
                <w:rStyle w:val="IntenseEmphasis"/>
                <w:rFonts w:ascii="Times New Roman" w:hAnsi="Times New Roman" w:cs="Times New Roman"/>
                <w:i w:val="0"/>
                <w:color w:val="auto"/>
                <w:szCs w:val="24"/>
              </w:rPr>
            </w:pPr>
          </w:p>
          <w:p w14:paraId="4466E1C6" w14:textId="7121B010" w:rsidR="00271B04" w:rsidRPr="00271B04" w:rsidRDefault="00271B04" w:rsidP="00271B04">
            <w:pPr>
              <w:spacing w:line="276" w:lineRule="auto"/>
              <w:rPr>
                <w:rStyle w:val="IntenseEmphasis"/>
                <w:rFonts w:ascii="Times New Roman" w:hAnsi="Times New Roman" w:cs="Times New Roman"/>
                <w:i w:val="0"/>
                <w:color w:val="auto"/>
                <w:szCs w:val="24"/>
              </w:rPr>
            </w:pPr>
            <w:r w:rsidRPr="00271B04">
              <w:rPr>
                <w:rStyle w:val="IntenseEmphasis"/>
                <w:rFonts w:ascii="Times New Roman" w:hAnsi="Times New Roman" w:cs="Times New Roman"/>
                <w:i w:val="0"/>
                <w:color w:val="auto"/>
                <w:szCs w:val="24"/>
              </w:rPr>
              <w:t xml:space="preserve">Khas </w:t>
            </w:r>
          </w:p>
          <w:p w14:paraId="59523235" w14:textId="77777777" w:rsidR="00271B04" w:rsidRDefault="00271B04" w:rsidP="00271B04">
            <w:pPr>
              <w:spacing w:line="276" w:lineRule="auto"/>
              <w:rPr>
                <w:rStyle w:val="IntenseEmphasis"/>
                <w:rFonts w:ascii="Times New Roman" w:hAnsi="Times New Roman" w:cs="Times New Roman"/>
                <w:i w:val="0"/>
                <w:color w:val="auto"/>
                <w:szCs w:val="24"/>
              </w:rPr>
            </w:pPr>
          </w:p>
          <w:p w14:paraId="39F03E6C" w14:textId="2818C534" w:rsidR="00271B04" w:rsidRPr="00271B04" w:rsidRDefault="00271B04" w:rsidP="00271B04">
            <w:pPr>
              <w:spacing w:line="276" w:lineRule="auto"/>
              <w:rPr>
                <w:rStyle w:val="IntenseEmphasis"/>
                <w:rFonts w:ascii="Times New Roman" w:hAnsi="Times New Roman" w:cs="Times New Roman"/>
                <w:i w:val="0"/>
                <w:color w:val="auto"/>
                <w:szCs w:val="24"/>
              </w:rPr>
            </w:pPr>
            <w:r w:rsidRPr="00271B04">
              <w:rPr>
                <w:rStyle w:val="IntenseEmphasis"/>
                <w:rFonts w:ascii="Times New Roman" w:hAnsi="Times New Roman" w:cs="Times New Roman"/>
                <w:i w:val="0"/>
                <w:color w:val="auto"/>
                <w:szCs w:val="24"/>
              </w:rPr>
              <w:t>Khas</w:t>
            </w:r>
          </w:p>
        </w:tc>
        <w:tc>
          <w:tcPr>
            <w:tcW w:w="993" w:type="dxa"/>
            <w:tcBorders>
              <w:top w:val="single" w:sz="4" w:space="0" w:color="auto"/>
              <w:left w:val="nil"/>
              <w:bottom w:val="single" w:sz="4" w:space="0" w:color="auto"/>
              <w:right w:val="nil"/>
            </w:tcBorders>
            <w:hideMark/>
          </w:tcPr>
          <w:p w14:paraId="509798BD" w14:textId="77777777" w:rsidR="00271B04" w:rsidRPr="00271B04" w:rsidRDefault="00271B04" w:rsidP="00271B04">
            <w:pPr>
              <w:spacing w:line="276" w:lineRule="auto"/>
              <w:rPr>
                <w:rStyle w:val="IntenseEmphasis"/>
                <w:rFonts w:ascii="Times New Roman" w:hAnsi="Times New Roman" w:cs="Times New Roman"/>
                <w:i w:val="0"/>
                <w:color w:val="auto"/>
                <w:szCs w:val="24"/>
              </w:rPr>
            </w:pPr>
            <w:r w:rsidRPr="00271B04">
              <w:rPr>
                <w:rStyle w:val="IntenseEmphasis"/>
                <w:rFonts w:ascii="Times New Roman" w:hAnsi="Times New Roman" w:cs="Times New Roman"/>
                <w:i w:val="0"/>
                <w:color w:val="auto"/>
                <w:szCs w:val="24"/>
              </w:rPr>
              <w:t>Semi Padat Semi Padat Semi Padat Semi Padat</w:t>
            </w:r>
          </w:p>
        </w:tc>
        <w:tc>
          <w:tcPr>
            <w:tcW w:w="283" w:type="dxa"/>
            <w:tcBorders>
              <w:top w:val="single" w:sz="4" w:space="0" w:color="auto"/>
              <w:left w:val="nil"/>
              <w:bottom w:val="single" w:sz="4" w:space="0" w:color="auto"/>
              <w:right w:val="nil"/>
            </w:tcBorders>
            <w:hideMark/>
          </w:tcPr>
          <w:p w14:paraId="62CB6CE4" w14:textId="77777777" w:rsidR="00271B04" w:rsidRPr="00271B04" w:rsidRDefault="00271B04" w:rsidP="00271B04">
            <w:pPr>
              <w:spacing w:line="276" w:lineRule="auto"/>
              <w:rPr>
                <w:rStyle w:val="IntenseEmphasis"/>
                <w:rFonts w:ascii="Times New Roman" w:hAnsi="Times New Roman" w:cs="Times New Roman"/>
                <w:i w:val="0"/>
                <w:color w:val="auto"/>
                <w:szCs w:val="24"/>
              </w:rPr>
            </w:pPr>
            <w:r w:rsidRPr="00271B04">
              <w:rPr>
                <w:rStyle w:val="IntenseEmphasis"/>
                <w:rFonts w:ascii="Times New Roman" w:hAnsi="Times New Roman" w:cs="Times New Roman"/>
                <w:i w:val="0"/>
                <w:color w:val="auto"/>
                <w:szCs w:val="24"/>
              </w:rPr>
              <w:t>6</w:t>
            </w:r>
          </w:p>
          <w:p w14:paraId="739EFD2C" w14:textId="77777777" w:rsidR="00271B04" w:rsidRDefault="00271B04" w:rsidP="00271B04">
            <w:pPr>
              <w:spacing w:line="276" w:lineRule="auto"/>
              <w:rPr>
                <w:rStyle w:val="IntenseEmphasis"/>
                <w:rFonts w:ascii="Times New Roman" w:hAnsi="Times New Roman" w:cs="Times New Roman"/>
                <w:i w:val="0"/>
                <w:color w:val="auto"/>
                <w:szCs w:val="24"/>
              </w:rPr>
            </w:pPr>
          </w:p>
          <w:p w14:paraId="311D45B0" w14:textId="389CD4DD" w:rsidR="00271B04" w:rsidRPr="00271B04" w:rsidRDefault="00271B04" w:rsidP="00271B04">
            <w:pPr>
              <w:spacing w:line="276" w:lineRule="auto"/>
              <w:rPr>
                <w:rStyle w:val="IntenseEmphasis"/>
                <w:rFonts w:ascii="Times New Roman" w:hAnsi="Times New Roman" w:cs="Times New Roman"/>
                <w:i w:val="0"/>
                <w:color w:val="auto"/>
                <w:szCs w:val="24"/>
              </w:rPr>
            </w:pPr>
            <w:r w:rsidRPr="00271B04">
              <w:rPr>
                <w:rStyle w:val="IntenseEmphasis"/>
                <w:rFonts w:ascii="Times New Roman" w:hAnsi="Times New Roman" w:cs="Times New Roman"/>
                <w:i w:val="0"/>
                <w:color w:val="auto"/>
                <w:szCs w:val="24"/>
              </w:rPr>
              <w:t>6</w:t>
            </w:r>
          </w:p>
          <w:p w14:paraId="5199DFE6" w14:textId="77777777" w:rsidR="00271B04" w:rsidRDefault="00271B04" w:rsidP="00271B04">
            <w:pPr>
              <w:spacing w:line="276" w:lineRule="auto"/>
              <w:rPr>
                <w:rStyle w:val="IntenseEmphasis"/>
                <w:rFonts w:ascii="Times New Roman" w:hAnsi="Times New Roman" w:cs="Times New Roman"/>
                <w:i w:val="0"/>
                <w:color w:val="auto"/>
                <w:szCs w:val="24"/>
              </w:rPr>
            </w:pPr>
          </w:p>
          <w:p w14:paraId="4B074921" w14:textId="5A28282B" w:rsidR="00271B04" w:rsidRPr="00271B04" w:rsidRDefault="00271B04" w:rsidP="00271B04">
            <w:pPr>
              <w:spacing w:line="276" w:lineRule="auto"/>
              <w:rPr>
                <w:rStyle w:val="IntenseEmphasis"/>
                <w:rFonts w:ascii="Times New Roman" w:hAnsi="Times New Roman" w:cs="Times New Roman"/>
                <w:i w:val="0"/>
                <w:color w:val="auto"/>
                <w:szCs w:val="24"/>
              </w:rPr>
            </w:pPr>
            <w:r w:rsidRPr="00271B04">
              <w:rPr>
                <w:rStyle w:val="IntenseEmphasis"/>
                <w:rFonts w:ascii="Times New Roman" w:hAnsi="Times New Roman" w:cs="Times New Roman"/>
                <w:i w:val="0"/>
                <w:color w:val="auto"/>
                <w:szCs w:val="24"/>
              </w:rPr>
              <w:t>6</w:t>
            </w:r>
          </w:p>
          <w:p w14:paraId="3E2BA7DE" w14:textId="77777777" w:rsidR="00271B04" w:rsidRDefault="00271B04" w:rsidP="00271B04">
            <w:pPr>
              <w:spacing w:line="276" w:lineRule="auto"/>
              <w:rPr>
                <w:rStyle w:val="IntenseEmphasis"/>
                <w:rFonts w:ascii="Times New Roman" w:hAnsi="Times New Roman" w:cs="Times New Roman"/>
                <w:i w:val="0"/>
                <w:color w:val="auto"/>
                <w:szCs w:val="24"/>
              </w:rPr>
            </w:pPr>
          </w:p>
          <w:p w14:paraId="718D48CF" w14:textId="0D9592C1" w:rsidR="00271B04" w:rsidRPr="00271B04" w:rsidRDefault="00271B04" w:rsidP="00271B04">
            <w:pPr>
              <w:spacing w:line="276" w:lineRule="auto"/>
              <w:rPr>
                <w:rStyle w:val="IntenseEmphasis"/>
                <w:rFonts w:ascii="Times New Roman" w:hAnsi="Times New Roman" w:cs="Times New Roman"/>
                <w:i w:val="0"/>
                <w:color w:val="auto"/>
                <w:szCs w:val="24"/>
              </w:rPr>
            </w:pPr>
            <w:r w:rsidRPr="00271B04">
              <w:rPr>
                <w:rStyle w:val="IntenseEmphasis"/>
                <w:rFonts w:ascii="Times New Roman" w:hAnsi="Times New Roman" w:cs="Times New Roman"/>
                <w:i w:val="0"/>
                <w:color w:val="auto"/>
                <w:szCs w:val="24"/>
              </w:rPr>
              <w:t>6</w:t>
            </w:r>
          </w:p>
        </w:tc>
      </w:tr>
    </w:tbl>
    <w:p w14:paraId="7D8B5CB3" w14:textId="77777777" w:rsidR="00271B04" w:rsidRDefault="00271B04" w:rsidP="00271B04">
      <w:pPr>
        <w:pStyle w:val="8ISIPARAGRAF"/>
        <w:spacing w:after="0" w:line="240" w:lineRule="auto"/>
        <w:rPr>
          <w:b/>
          <w:lang w:val="en-US"/>
        </w:rPr>
      </w:pPr>
    </w:p>
    <w:p w14:paraId="7B7D703E" w14:textId="53910576" w:rsidR="002606CE" w:rsidRDefault="00A21A10" w:rsidP="00A21A10">
      <w:pPr>
        <w:pStyle w:val="8ISIPARAGRAF"/>
        <w:spacing w:after="0"/>
        <w:rPr>
          <w:b/>
          <w:lang w:val="en-US"/>
        </w:rPr>
      </w:pPr>
      <w:proofErr w:type="spellStart"/>
      <w:r>
        <w:rPr>
          <w:b/>
          <w:lang w:val="en-US"/>
        </w:rPr>
        <w:t>Hasil</w:t>
      </w:r>
      <w:proofErr w:type="spellEnd"/>
      <w:r w:rsidR="002606CE">
        <w:rPr>
          <w:b/>
          <w:lang w:val="en-US"/>
        </w:rPr>
        <w:t xml:space="preserve"> </w:t>
      </w:r>
      <w:proofErr w:type="spellStart"/>
      <w:r w:rsidR="002606CE">
        <w:rPr>
          <w:b/>
          <w:lang w:val="en-US"/>
        </w:rPr>
        <w:t>analisis</w:t>
      </w:r>
      <w:proofErr w:type="spellEnd"/>
      <w:r w:rsidR="002606CE">
        <w:rPr>
          <w:b/>
          <w:lang w:val="en-US"/>
        </w:rPr>
        <w:t xml:space="preserve"> </w:t>
      </w:r>
      <w:proofErr w:type="spellStart"/>
      <w:r w:rsidR="002606CE">
        <w:rPr>
          <w:b/>
          <w:lang w:val="en-US"/>
        </w:rPr>
        <w:t>univariat</w:t>
      </w:r>
      <w:proofErr w:type="spellEnd"/>
    </w:p>
    <w:p w14:paraId="5466BE29" w14:textId="338C1A7C" w:rsidR="002606CE" w:rsidRDefault="002606CE" w:rsidP="009B22BB">
      <w:pPr>
        <w:pStyle w:val="8ISIPARAGRAF"/>
        <w:tabs>
          <w:tab w:val="left" w:pos="851"/>
        </w:tabs>
        <w:spacing w:after="0"/>
        <w:ind w:left="993" w:hanging="993"/>
        <w:rPr>
          <w:b/>
          <w:lang w:val="en-US"/>
        </w:rPr>
      </w:pPr>
      <w:proofErr w:type="spellStart"/>
      <w:r>
        <w:rPr>
          <w:b/>
          <w:lang w:val="en-US"/>
        </w:rPr>
        <w:t>Tabel</w:t>
      </w:r>
      <w:proofErr w:type="spellEnd"/>
      <w:r>
        <w:rPr>
          <w:b/>
          <w:lang w:val="en-US"/>
        </w:rPr>
        <w:t xml:space="preserve"> </w:t>
      </w:r>
      <w:r w:rsidR="009B22BB">
        <w:rPr>
          <w:b/>
          <w:lang w:val="en-US"/>
        </w:rPr>
        <w:t>4</w:t>
      </w:r>
      <w:r w:rsidR="009B22BB">
        <w:rPr>
          <w:b/>
          <w:lang w:val="en-US"/>
        </w:rPr>
        <w:tab/>
      </w:r>
      <w:proofErr w:type="spellStart"/>
      <w:r>
        <w:rPr>
          <w:b/>
          <w:lang w:val="en-US"/>
        </w:rPr>
        <w:t>Hasil</w:t>
      </w:r>
      <w:proofErr w:type="spellEnd"/>
      <w:r>
        <w:rPr>
          <w:b/>
          <w:lang w:val="en-US"/>
        </w:rPr>
        <w:t xml:space="preserve"> </w:t>
      </w:r>
      <w:proofErr w:type="spellStart"/>
      <w:r>
        <w:rPr>
          <w:b/>
          <w:lang w:val="en-US"/>
        </w:rPr>
        <w:t>uji</w:t>
      </w:r>
      <w:proofErr w:type="spellEnd"/>
      <w:r>
        <w:rPr>
          <w:b/>
          <w:lang w:val="en-US"/>
        </w:rPr>
        <w:t xml:space="preserve"> </w:t>
      </w:r>
      <w:proofErr w:type="spellStart"/>
      <w:r>
        <w:rPr>
          <w:b/>
          <w:lang w:val="en-US"/>
        </w:rPr>
        <w:t>identifikasi</w:t>
      </w:r>
      <w:proofErr w:type="spellEnd"/>
      <w:r>
        <w:rPr>
          <w:b/>
          <w:lang w:val="en-US"/>
        </w:rPr>
        <w:t xml:space="preserve"> </w:t>
      </w:r>
      <w:proofErr w:type="spellStart"/>
      <w:r>
        <w:rPr>
          <w:b/>
          <w:lang w:val="en-US"/>
        </w:rPr>
        <w:t>antibakteri</w:t>
      </w:r>
      <w:proofErr w:type="spellEnd"/>
    </w:p>
    <w:tbl>
      <w:tblPr>
        <w:tblStyle w:val="TableGrid"/>
        <w:tblW w:w="4253" w:type="dxa"/>
        <w:tblBorders>
          <w:left w:val="none" w:sz="0" w:space="0" w:color="auto"/>
          <w:right w:val="none" w:sz="0" w:space="0" w:color="auto"/>
          <w:insideV w:val="none" w:sz="0" w:space="0" w:color="auto"/>
        </w:tblBorders>
        <w:tblLook w:val="04A0" w:firstRow="1" w:lastRow="0" w:firstColumn="1" w:lastColumn="0" w:noHBand="0" w:noVBand="1"/>
      </w:tblPr>
      <w:tblGrid>
        <w:gridCol w:w="1122"/>
        <w:gridCol w:w="911"/>
        <w:gridCol w:w="718"/>
        <w:gridCol w:w="1502"/>
      </w:tblGrid>
      <w:tr w:rsidR="00581B06" w:rsidRPr="00581B06" w14:paraId="7BDDEEC9" w14:textId="77777777" w:rsidTr="009B22BB">
        <w:tc>
          <w:tcPr>
            <w:tcW w:w="1122" w:type="dxa"/>
          </w:tcPr>
          <w:p w14:paraId="3EE60285" w14:textId="77777777" w:rsidR="00581B06" w:rsidRPr="002606CE" w:rsidRDefault="00581B06" w:rsidP="002606CE">
            <w:pPr>
              <w:ind w:left="-105"/>
              <w:rPr>
                <w:rStyle w:val="IntenseEmphasis"/>
                <w:rFonts w:ascii="Times New Roman" w:hAnsi="Times New Roman" w:cs="Times New Roman"/>
                <w:b/>
                <w:i w:val="0"/>
                <w:color w:val="auto"/>
                <w:szCs w:val="24"/>
              </w:rPr>
            </w:pPr>
            <w:r w:rsidRPr="002606CE">
              <w:rPr>
                <w:rStyle w:val="IntenseEmphasis"/>
                <w:rFonts w:ascii="Times New Roman" w:hAnsi="Times New Roman" w:cs="Times New Roman"/>
                <w:b/>
                <w:i w:val="0"/>
                <w:color w:val="auto"/>
                <w:szCs w:val="24"/>
              </w:rPr>
              <w:t>Kelom</w:t>
            </w:r>
          </w:p>
          <w:p w14:paraId="2360272B" w14:textId="5E42ACA4" w:rsidR="00581B06" w:rsidRPr="002606CE" w:rsidRDefault="00581B06" w:rsidP="002606CE">
            <w:pPr>
              <w:ind w:left="-105"/>
              <w:rPr>
                <w:rStyle w:val="IntenseEmphasis"/>
                <w:rFonts w:ascii="Times New Roman" w:hAnsi="Times New Roman" w:cs="Times New Roman"/>
                <w:b/>
                <w:i w:val="0"/>
                <w:color w:val="auto"/>
                <w:szCs w:val="24"/>
              </w:rPr>
            </w:pPr>
            <w:r w:rsidRPr="002606CE">
              <w:rPr>
                <w:rStyle w:val="IntenseEmphasis"/>
                <w:rFonts w:ascii="Times New Roman" w:hAnsi="Times New Roman" w:cs="Times New Roman"/>
                <w:b/>
                <w:i w:val="0"/>
                <w:color w:val="auto"/>
                <w:szCs w:val="24"/>
              </w:rPr>
              <w:t>pok</w:t>
            </w:r>
          </w:p>
        </w:tc>
        <w:tc>
          <w:tcPr>
            <w:tcW w:w="911" w:type="dxa"/>
          </w:tcPr>
          <w:p w14:paraId="19547CEC" w14:textId="77777777" w:rsidR="00581B06" w:rsidRPr="002606CE" w:rsidRDefault="00581B06" w:rsidP="002606CE">
            <w:pPr>
              <w:ind w:left="-15"/>
              <w:rPr>
                <w:rStyle w:val="IntenseEmphasis"/>
                <w:rFonts w:ascii="Times New Roman" w:hAnsi="Times New Roman" w:cs="Times New Roman"/>
                <w:b/>
                <w:i w:val="0"/>
                <w:color w:val="auto"/>
                <w:szCs w:val="24"/>
              </w:rPr>
            </w:pPr>
            <w:r w:rsidRPr="002606CE">
              <w:rPr>
                <w:rStyle w:val="IntenseEmphasis"/>
                <w:rFonts w:ascii="Times New Roman" w:hAnsi="Times New Roman" w:cs="Times New Roman"/>
                <w:b/>
                <w:i w:val="0"/>
                <w:color w:val="auto"/>
                <w:szCs w:val="24"/>
              </w:rPr>
              <w:t>Konsen</w:t>
            </w:r>
          </w:p>
          <w:p w14:paraId="277BA1D9" w14:textId="764FE687" w:rsidR="00581B06" w:rsidRPr="002606CE" w:rsidRDefault="00581B06" w:rsidP="002606CE">
            <w:pPr>
              <w:rPr>
                <w:rStyle w:val="IntenseEmphasis"/>
                <w:rFonts w:ascii="Times New Roman" w:hAnsi="Times New Roman" w:cs="Times New Roman"/>
                <w:b/>
                <w:i w:val="0"/>
                <w:color w:val="auto"/>
                <w:szCs w:val="24"/>
              </w:rPr>
            </w:pPr>
            <w:r w:rsidRPr="002606CE">
              <w:rPr>
                <w:rStyle w:val="IntenseEmphasis"/>
                <w:rFonts w:ascii="Times New Roman" w:hAnsi="Times New Roman" w:cs="Times New Roman"/>
                <w:b/>
                <w:i w:val="0"/>
                <w:color w:val="auto"/>
                <w:szCs w:val="24"/>
              </w:rPr>
              <w:t>Trasi</w:t>
            </w:r>
            <w:r w:rsidRPr="002606CE">
              <w:rPr>
                <w:rStyle w:val="IntenseEmphasis"/>
                <w:rFonts w:ascii="Times New Roman" w:hAnsi="Times New Roman" w:cs="Times New Roman"/>
                <w:b/>
                <w:i w:val="0"/>
                <w:color w:val="auto"/>
                <w:szCs w:val="24"/>
                <w:lang w:val="en-US"/>
              </w:rPr>
              <w:t xml:space="preserve"> </w:t>
            </w:r>
            <w:r w:rsidRPr="002606CE">
              <w:rPr>
                <w:rStyle w:val="IntenseEmphasis"/>
                <w:rFonts w:ascii="Times New Roman" w:hAnsi="Times New Roman" w:cs="Times New Roman"/>
                <w:b/>
                <w:i w:val="0"/>
                <w:color w:val="auto"/>
                <w:szCs w:val="24"/>
              </w:rPr>
              <w:t>(%)</w:t>
            </w:r>
          </w:p>
        </w:tc>
        <w:tc>
          <w:tcPr>
            <w:tcW w:w="718" w:type="dxa"/>
          </w:tcPr>
          <w:p w14:paraId="225812FF" w14:textId="77777777" w:rsidR="00581B06" w:rsidRPr="002606CE" w:rsidRDefault="00581B06" w:rsidP="002606CE">
            <w:pPr>
              <w:rPr>
                <w:rStyle w:val="IntenseEmphasis"/>
                <w:rFonts w:ascii="Times New Roman" w:hAnsi="Times New Roman" w:cs="Times New Roman"/>
                <w:b/>
                <w:i w:val="0"/>
                <w:color w:val="auto"/>
                <w:szCs w:val="24"/>
              </w:rPr>
            </w:pPr>
            <w:r w:rsidRPr="002606CE">
              <w:rPr>
                <w:rStyle w:val="IntenseEmphasis"/>
                <w:rFonts w:ascii="Times New Roman" w:hAnsi="Times New Roman" w:cs="Times New Roman"/>
                <w:b/>
                <w:i w:val="0"/>
                <w:color w:val="auto"/>
                <w:szCs w:val="24"/>
              </w:rPr>
              <w:t>Repli</w:t>
            </w:r>
          </w:p>
          <w:p w14:paraId="4CFCC15F" w14:textId="49CB9676" w:rsidR="00581B06" w:rsidRPr="002606CE" w:rsidRDefault="00581B06" w:rsidP="002606CE">
            <w:pPr>
              <w:rPr>
                <w:rStyle w:val="IntenseEmphasis"/>
                <w:rFonts w:ascii="Times New Roman" w:hAnsi="Times New Roman" w:cs="Times New Roman"/>
                <w:b/>
                <w:i w:val="0"/>
                <w:color w:val="auto"/>
                <w:szCs w:val="24"/>
              </w:rPr>
            </w:pPr>
            <w:r w:rsidRPr="002606CE">
              <w:rPr>
                <w:rStyle w:val="IntenseEmphasis"/>
                <w:rFonts w:ascii="Times New Roman" w:hAnsi="Times New Roman" w:cs="Times New Roman"/>
                <w:b/>
                <w:i w:val="0"/>
                <w:color w:val="auto"/>
                <w:szCs w:val="24"/>
              </w:rPr>
              <w:t>kasi</w:t>
            </w:r>
          </w:p>
        </w:tc>
        <w:tc>
          <w:tcPr>
            <w:tcW w:w="1502" w:type="dxa"/>
          </w:tcPr>
          <w:p w14:paraId="1793348D" w14:textId="38BA430D" w:rsidR="00581B06" w:rsidRPr="002606CE" w:rsidRDefault="00581B06" w:rsidP="002606CE">
            <w:pPr>
              <w:rPr>
                <w:rStyle w:val="IntenseEmphasis"/>
                <w:rFonts w:ascii="Times New Roman" w:hAnsi="Times New Roman" w:cs="Times New Roman"/>
                <w:b/>
                <w:i w:val="0"/>
                <w:color w:val="auto"/>
                <w:szCs w:val="24"/>
              </w:rPr>
            </w:pPr>
            <w:r w:rsidRPr="002606CE">
              <w:rPr>
                <w:rStyle w:val="IntenseEmphasis"/>
                <w:rFonts w:ascii="Times New Roman" w:hAnsi="Times New Roman" w:cs="Times New Roman"/>
                <w:b/>
                <w:i w:val="0"/>
                <w:color w:val="auto"/>
                <w:szCs w:val="24"/>
              </w:rPr>
              <w:t>R</w:t>
            </w:r>
            <w:r w:rsidRPr="002606CE">
              <w:rPr>
                <w:rStyle w:val="IntenseEmphasis"/>
                <w:rFonts w:ascii="Times New Roman" w:hAnsi="Times New Roman" w:cs="Times New Roman"/>
                <w:b/>
                <w:i w:val="0"/>
                <w:color w:val="auto"/>
                <w:szCs w:val="24"/>
                <w:lang w:val="en-US"/>
              </w:rPr>
              <w:t>era</w:t>
            </w:r>
            <w:r w:rsidRPr="002606CE">
              <w:rPr>
                <w:rStyle w:val="IntenseEmphasis"/>
                <w:rFonts w:ascii="Times New Roman" w:hAnsi="Times New Roman" w:cs="Times New Roman"/>
                <w:b/>
                <w:i w:val="0"/>
                <w:color w:val="auto"/>
                <w:szCs w:val="24"/>
              </w:rPr>
              <w:t>ta</w:t>
            </w:r>
          </w:p>
          <w:p w14:paraId="0553D34D" w14:textId="77777777" w:rsidR="00581B06" w:rsidRPr="002606CE" w:rsidRDefault="00581B06" w:rsidP="002606CE">
            <w:pPr>
              <w:rPr>
                <w:rStyle w:val="IntenseEmphasis"/>
                <w:rFonts w:ascii="Times New Roman" w:hAnsi="Times New Roman" w:cs="Times New Roman"/>
                <w:b/>
                <w:i w:val="0"/>
                <w:color w:val="auto"/>
                <w:szCs w:val="24"/>
              </w:rPr>
            </w:pPr>
            <w:r w:rsidRPr="002606CE">
              <w:rPr>
                <w:rStyle w:val="IntenseEmphasis"/>
                <w:rFonts w:ascii="Times New Roman" w:hAnsi="Times New Roman" w:cs="Times New Roman"/>
                <w:b/>
                <w:i w:val="0"/>
                <w:color w:val="auto"/>
                <w:szCs w:val="24"/>
              </w:rPr>
              <w:t>zona hambat (mm) ± SD</w:t>
            </w:r>
          </w:p>
        </w:tc>
      </w:tr>
      <w:tr w:rsidR="00581B06" w:rsidRPr="00581B06" w14:paraId="64FB1A34" w14:textId="77777777" w:rsidTr="009B22BB">
        <w:tc>
          <w:tcPr>
            <w:tcW w:w="1122" w:type="dxa"/>
            <w:vAlign w:val="center"/>
          </w:tcPr>
          <w:p w14:paraId="0C1E8F9B" w14:textId="77777777" w:rsidR="00581B06" w:rsidRPr="00581B06" w:rsidRDefault="00581B06" w:rsidP="002606CE">
            <w:pPr>
              <w:ind w:left="-105"/>
              <w:rPr>
                <w:rStyle w:val="IntenseEmphasis"/>
                <w:rFonts w:ascii="Times New Roman" w:hAnsi="Times New Roman" w:cs="Times New Roman"/>
                <w:i w:val="0"/>
                <w:color w:val="auto"/>
                <w:szCs w:val="24"/>
              </w:rPr>
            </w:pPr>
            <w:r w:rsidRPr="00581B06">
              <w:rPr>
                <w:rStyle w:val="IntenseEmphasis"/>
                <w:rFonts w:ascii="Times New Roman" w:hAnsi="Times New Roman" w:cs="Times New Roman"/>
                <w:i w:val="0"/>
                <w:color w:val="auto"/>
                <w:szCs w:val="24"/>
              </w:rPr>
              <w:t xml:space="preserve">F1 </w:t>
            </w:r>
          </w:p>
          <w:p w14:paraId="0B77E715" w14:textId="77777777" w:rsidR="00581B06" w:rsidRPr="00581B06" w:rsidRDefault="00581B06" w:rsidP="002606CE">
            <w:pPr>
              <w:ind w:left="-105"/>
              <w:rPr>
                <w:rStyle w:val="IntenseEmphasis"/>
                <w:rFonts w:ascii="Times New Roman" w:hAnsi="Times New Roman" w:cs="Times New Roman"/>
                <w:i w:val="0"/>
                <w:color w:val="auto"/>
                <w:szCs w:val="24"/>
              </w:rPr>
            </w:pPr>
            <w:r w:rsidRPr="00581B06">
              <w:rPr>
                <w:rStyle w:val="IntenseEmphasis"/>
                <w:rFonts w:ascii="Times New Roman" w:hAnsi="Times New Roman" w:cs="Times New Roman"/>
                <w:i w:val="0"/>
                <w:color w:val="auto"/>
                <w:szCs w:val="24"/>
              </w:rPr>
              <w:t>F2</w:t>
            </w:r>
          </w:p>
          <w:p w14:paraId="11E8C5D5" w14:textId="77777777" w:rsidR="00581B06" w:rsidRPr="00581B06" w:rsidRDefault="00581B06" w:rsidP="002606CE">
            <w:pPr>
              <w:ind w:left="-105"/>
              <w:rPr>
                <w:rStyle w:val="IntenseEmphasis"/>
                <w:rFonts w:ascii="Times New Roman" w:hAnsi="Times New Roman" w:cs="Times New Roman"/>
                <w:i w:val="0"/>
                <w:color w:val="auto"/>
                <w:szCs w:val="24"/>
              </w:rPr>
            </w:pPr>
            <w:r w:rsidRPr="00581B06">
              <w:rPr>
                <w:rStyle w:val="IntenseEmphasis"/>
                <w:rFonts w:ascii="Times New Roman" w:hAnsi="Times New Roman" w:cs="Times New Roman"/>
                <w:i w:val="0"/>
                <w:color w:val="auto"/>
                <w:szCs w:val="24"/>
              </w:rPr>
              <w:t>F3</w:t>
            </w:r>
          </w:p>
        </w:tc>
        <w:tc>
          <w:tcPr>
            <w:tcW w:w="911" w:type="dxa"/>
            <w:vAlign w:val="center"/>
          </w:tcPr>
          <w:p w14:paraId="29FA2E82" w14:textId="77777777" w:rsidR="00581B06" w:rsidRPr="00581B06" w:rsidRDefault="00581B06" w:rsidP="00A15AE8">
            <w:pPr>
              <w:rPr>
                <w:rStyle w:val="IntenseEmphasis"/>
                <w:rFonts w:ascii="Times New Roman" w:hAnsi="Times New Roman" w:cs="Times New Roman"/>
                <w:i w:val="0"/>
                <w:color w:val="auto"/>
                <w:szCs w:val="24"/>
              </w:rPr>
            </w:pPr>
            <w:r w:rsidRPr="00581B06">
              <w:rPr>
                <w:rStyle w:val="IntenseEmphasis"/>
                <w:rFonts w:ascii="Times New Roman" w:hAnsi="Times New Roman" w:cs="Times New Roman"/>
                <w:i w:val="0"/>
                <w:color w:val="auto"/>
                <w:szCs w:val="24"/>
              </w:rPr>
              <w:t>0,5</w:t>
            </w:r>
          </w:p>
          <w:p w14:paraId="7DD6F88E" w14:textId="77777777" w:rsidR="00581B06" w:rsidRPr="00581B06" w:rsidRDefault="00581B06" w:rsidP="00A15AE8">
            <w:pPr>
              <w:rPr>
                <w:rStyle w:val="IntenseEmphasis"/>
                <w:rFonts w:ascii="Times New Roman" w:hAnsi="Times New Roman" w:cs="Times New Roman"/>
                <w:i w:val="0"/>
                <w:color w:val="auto"/>
                <w:szCs w:val="24"/>
              </w:rPr>
            </w:pPr>
            <w:r w:rsidRPr="00581B06">
              <w:rPr>
                <w:rStyle w:val="IntenseEmphasis"/>
                <w:rFonts w:ascii="Times New Roman" w:hAnsi="Times New Roman" w:cs="Times New Roman"/>
                <w:i w:val="0"/>
                <w:color w:val="auto"/>
                <w:szCs w:val="24"/>
              </w:rPr>
              <w:t>0,75</w:t>
            </w:r>
          </w:p>
          <w:p w14:paraId="3B0A5CCB" w14:textId="77777777" w:rsidR="00581B06" w:rsidRPr="00581B06" w:rsidRDefault="00581B06" w:rsidP="00A15AE8">
            <w:pPr>
              <w:rPr>
                <w:rStyle w:val="IntenseEmphasis"/>
                <w:rFonts w:ascii="Times New Roman" w:hAnsi="Times New Roman" w:cs="Times New Roman"/>
                <w:i w:val="0"/>
                <w:color w:val="auto"/>
                <w:szCs w:val="24"/>
              </w:rPr>
            </w:pPr>
            <w:r w:rsidRPr="00581B06">
              <w:rPr>
                <w:rStyle w:val="IntenseEmphasis"/>
                <w:rFonts w:ascii="Times New Roman" w:hAnsi="Times New Roman" w:cs="Times New Roman"/>
                <w:i w:val="0"/>
                <w:color w:val="auto"/>
                <w:szCs w:val="24"/>
              </w:rPr>
              <w:t>1</w:t>
            </w:r>
          </w:p>
        </w:tc>
        <w:tc>
          <w:tcPr>
            <w:tcW w:w="718" w:type="dxa"/>
          </w:tcPr>
          <w:p w14:paraId="17969F4E" w14:textId="77777777" w:rsidR="00581B06" w:rsidRPr="00581B06" w:rsidRDefault="00581B06" w:rsidP="00581B06">
            <w:pPr>
              <w:jc w:val="center"/>
              <w:rPr>
                <w:rStyle w:val="IntenseEmphasis"/>
                <w:rFonts w:ascii="Times New Roman" w:hAnsi="Times New Roman" w:cs="Times New Roman"/>
                <w:i w:val="0"/>
                <w:color w:val="auto"/>
                <w:szCs w:val="24"/>
              </w:rPr>
            </w:pPr>
            <w:r w:rsidRPr="00581B06">
              <w:rPr>
                <w:rStyle w:val="IntenseEmphasis"/>
                <w:rFonts w:ascii="Times New Roman" w:hAnsi="Times New Roman" w:cs="Times New Roman"/>
                <w:i w:val="0"/>
                <w:color w:val="auto"/>
                <w:szCs w:val="24"/>
              </w:rPr>
              <w:t>6</w:t>
            </w:r>
          </w:p>
          <w:p w14:paraId="086A38B9" w14:textId="77777777" w:rsidR="00581B06" w:rsidRPr="00581B06" w:rsidRDefault="00581B06" w:rsidP="00581B06">
            <w:pPr>
              <w:jc w:val="center"/>
              <w:rPr>
                <w:rStyle w:val="IntenseEmphasis"/>
                <w:rFonts w:ascii="Times New Roman" w:hAnsi="Times New Roman" w:cs="Times New Roman"/>
                <w:i w:val="0"/>
                <w:color w:val="auto"/>
                <w:szCs w:val="24"/>
              </w:rPr>
            </w:pPr>
            <w:r w:rsidRPr="00581B06">
              <w:rPr>
                <w:rStyle w:val="IntenseEmphasis"/>
                <w:rFonts w:ascii="Times New Roman" w:hAnsi="Times New Roman" w:cs="Times New Roman"/>
                <w:i w:val="0"/>
                <w:color w:val="auto"/>
                <w:szCs w:val="24"/>
              </w:rPr>
              <w:t>6</w:t>
            </w:r>
          </w:p>
          <w:p w14:paraId="6E0ECC53" w14:textId="77777777" w:rsidR="00581B06" w:rsidRPr="00581B06" w:rsidRDefault="00581B06" w:rsidP="00581B06">
            <w:pPr>
              <w:jc w:val="center"/>
              <w:rPr>
                <w:rStyle w:val="IntenseEmphasis"/>
                <w:rFonts w:ascii="Times New Roman" w:hAnsi="Times New Roman" w:cs="Times New Roman"/>
                <w:i w:val="0"/>
                <w:color w:val="auto"/>
                <w:szCs w:val="24"/>
              </w:rPr>
            </w:pPr>
            <w:r w:rsidRPr="00581B06">
              <w:rPr>
                <w:rStyle w:val="IntenseEmphasis"/>
                <w:rFonts w:ascii="Times New Roman" w:hAnsi="Times New Roman" w:cs="Times New Roman"/>
                <w:i w:val="0"/>
                <w:color w:val="auto"/>
                <w:szCs w:val="24"/>
              </w:rPr>
              <w:t>6</w:t>
            </w:r>
          </w:p>
        </w:tc>
        <w:tc>
          <w:tcPr>
            <w:tcW w:w="1502" w:type="dxa"/>
            <w:vAlign w:val="center"/>
          </w:tcPr>
          <w:p w14:paraId="48C1720E" w14:textId="77777777" w:rsidR="00581B06" w:rsidRPr="00581B06" w:rsidRDefault="00581B06" w:rsidP="00581B06">
            <w:pPr>
              <w:jc w:val="center"/>
              <w:rPr>
                <w:rStyle w:val="IntenseEmphasis"/>
                <w:rFonts w:ascii="Times New Roman" w:hAnsi="Times New Roman" w:cs="Times New Roman"/>
                <w:i w:val="0"/>
                <w:color w:val="auto"/>
                <w:szCs w:val="24"/>
              </w:rPr>
            </w:pPr>
            <w:r w:rsidRPr="00581B06">
              <w:rPr>
                <w:rStyle w:val="IntenseEmphasis"/>
                <w:rFonts w:ascii="Times New Roman" w:hAnsi="Times New Roman" w:cs="Times New Roman"/>
                <w:i w:val="0"/>
                <w:color w:val="auto"/>
                <w:szCs w:val="24"/>
              </w:rPr>
              <w:t>0 ± 0</w:t>
            </w:r>
          </w:p>
          <w:p w14:paraId="40415E20" w14:textId="77777777" w:rsidR="00581B06" w:rsidRPr="00581B06" w:rsidRDefault="00581B06" w:rsidP="00581B06">
            <w:pPr>
              <w:jc w:val="center"/>
              <w:rPr>
                <w:rStyle w:val="IntenseEmphasis"/>
                <w:rFonts w:ascii="Times New Roman" w:hAnsi="Times New Roman" w:cs="Times New Roman"/>
                <w:i w:val="0"/>
                <w:color w:val="auto"/>
                <w:szCs w:val="24"/>
              </w:rPr>
            </w:pPr>
            <w:r w:rsidRPr="00581B06">
              <w:rPr>
                <w:rStyle w:val="IntenseEmphasis"/>
                <w:rFonts w:ascii="Times New Roman" w:hAnsi="Times New Roman" w:cs="Times New Roman"/>
                <w:i w:val="0"/>
                <w:color w:val="auto"/>
                <w:szCs w:val="24"/>
              </w:rPr>
              <w:t>0 ± 0</w:t>
            </w:r>
          </w:p>
          <w:p w14:paraId="26C4BFB4" w14:textId="77777777" w:rsidR="00581B06" w:rsidRPr="00581B06" w:rsidRDefault="00581B06" w:rsidP="00581B06">
            <w:pPr>
              <w:jc w:val="center"/>
              <w:rPr>
                <w:rStyle w:val="IntenseEmphasis"/>
                <w:rFonts w:ascii="Times New Roman" w:hAnsi="Times New Roman" w:cs="Times New Roman"/>
                <w:i w:val="0"/>
                <w:color w:val="auto"/>
                <w:szCs w:val="24"/>
              </w:rPr>
            </w:pPr>
            <w:r w:rsidRPr="00581B06">
              <w:rPr>
                <w:rStyle w:val="IntenseEmphasis"/>
                <w:rFonts w:ascii="Times New Roman" w:hAnsi="Times New Roman" w:cs="Times New Roman"/>
                <w:i w:val="0"/>
                <w:color w:val="auto"/>
                <w:szCs w:val="24"/>
              </w:rPr>
              <w:t>7,29 ± 0,71</w:t>
            </w:r>
          </w:p>
        </w:tc>
      </w:tr>
      <w:tr w:rsidR="00581B06" w:rsidRPr="00581B06" w14:paraId="65A71DAE" w14:textId="77777777" w:rsidTr="009B22BB">
        <w:tc>
          <w:tcPr>
            <w:tcW w:w="1122" w:type="dxa"/>
            <w:tcBorders>
              <w:bottom w:val="single" w:sz="4" w:space="0" w:color="auto"/>
            </w:tcBorders>
            <w:vAlign w:val="center"/>
          </w:tcPr>
          <w:p w14:paraId="1029377A" w14:textId="77777777" w:rsidR="00581B06" w:rsidRPr="00581B06" w:rsidRDefault="00581B06" w:rsidP="002606CE">
            <w:pPr>
              <w:ind w:left="-105"/>
              <w:rPr>
                <w:rStyle w:val="IntenseEmphasis"/>
                <w:rFonts w:ascii="Times New Roman" w:hAnsi="Times New Roman" w:cs="Times New Roman"/>
                <w:i w:val="0"/>
                <w:color w:val="auto"/>
                <w:szCs w:val="24"/>
              </w:rPr>
            </w:pPr>
            <w:r w:rsidRPr="00581B06">
              <w:rPr>
                <w:rStyle w:val="IntenseEmphasis"/>
                <w:rFonts w:ascii="Times New Roman" w:hAnsi="Times New Roman" w:cs="Times New Roman"/>
                <w:i w:val="0"/>
                <w:color w:val="auto"/>
                <w:szCs w:val="24"/>
              </w:rPr>
              <w:t>Kontrol (-)</w:t>
            </w:r>
          </w:p>
          <w:p w14:paraId="1841FD18" w14:textId="77777777" w:rsidR="00581B06" w:rsidRPr="00581B06" w:rsidRDefault="00581B06" w:rsidP="002606CE">
            <w:pPr>
              <w:ind w:left="-105"/>
              <w:rPr>
                <w:rStyle w:val="IntenseEmphasis"/>
                <w:rFonts w:ascii="Times New Roman" w:hAnsi="Times New Roman" w:cs="Times New Roman"/>
                <w:i w:val="0"/>
                <w:color w:val="auto"/>
                <w:szCs w:val="24"/>
              </w:rPr>
            </w:pPr>
            <w:r w:rsidRPr="00581B06">
              <w:rPr>
                <w:rStyle w:val="IntenseEmphasis"/>
                <w:rFonts w:ascii="Times New Roman" w:hAnsi="Times New Roman" w:cs="Times New Roman"/>
                <w:i w:val="0"/>
                <w:color w:val="auto"/>
                <w:szCs w:val="24"/>
              </w:rPr>
              <w:t>Kontrol (+)</w:t>
            </w:r>
          </w:p>
        </w:tc>
        <w:tc>
          <w:tcPr>
            <w:tcW w:w="911" w:type="dxa"/>
            <w:tcBorders>
              <w:bottom w:val="single" w:sz="4" w:space="0" w:color="auto"/>
            </w:tcBorders>
            <w:vAlign w:val="center"/>
          </w:tcPr>
          <w:p w14:paraId="369736EB" w14:textId="77777777" w:rsidR="00581B06" w:rsidRPr="00581B06" w:rsidRDefault="00581B06" w:rsidP="00A15AE8">
            <w:pPr>
              <w:rPr>
                <w:rStyle w:val="IntenseEmphasis"/>
                <w:rFonts w:ascii="Times New Roman" w:hAnsi="Times New Roman" w:cs="Times New Roman"/>
                <w:i w:val="0"/>
                <w:color w:val="auto"/>
                <w:szCs w:val="24"/>
              </w:rPr>
            </w:pPr>
            <w:r w:rsidRPr="00581B06">
              <w:rPr>
                <w:rStyle w:val="IntenseEmphasis"/>
                <w:rFonts w:ascii="Times New Roman" w:hAnsi="Times New Roman" w:cs="Times New Roman"/>
                <w:i w:val="0"/>
                <w:color w:val="auto"/>
                <w:szCs w:val="24"/>
              </w:rPr>
              <w:t>0</w:t>
            </w:r>
          </w:p>
          <w:p w14:paraId="6222ADDC" w14:textId="77777777" w:rsidR="00581B06" w:rsidRPr="00581B06" w:rsidRDefault="00581B06" w:rsidP="00A15AE8">
            <w:pPr>
              <w:rPr>
                <w:rStyle w:val="IntenseEmphasis"/>
                <w:rFonts w:ascii="Times New Roman" w:hAnsi="Times New Roman" w:cs="Times New Roman"/>
                <w:i w:val="0"/>
                <w:color w:val="auto"/>
                <w:szCs w:val="24"/>
              </w:rPr>
            </w:pPr>
            <w:r w:rsidRPr="00581B06">
              <w:rPr>
                <w:rStyle w:val="IntenseEmphasis"/>
                <w:rFonts w:ascii="Times New Roman" w:hAnsi="Times New Roman" w:cs="Times New Roman"/>
                <w:i w:val="0"/>
                <w:color w:val="auto"/>
                <w:szCs w:val="24"/>
              </w:rPr>
              <w:t>-</w:t>
            </w:r>
          </w:p>
        </w:tc>
        <w:tc>
          <w:tcPr>
            <w:tcW w:w="718" w:type="dxa"/>
            <w:tcBorders>
              <w:bottom w:val="single" w:sz="4" w:space="0" w:color="auto"/>
            </w:tcBorders>
          </w:tcPr>
          <w:p w14:paraId="6774BE9D" w14:textId="77777777" w:rsidR="00581B06" w:rsidRPr="00581B06" w:rsidRDefault="00581B06" w:rsidP="00581B06">
            <w:pPr>
              <w:jc w:val="center"/>
              <w:rPr>
                <w:rStyle w:val="IntenseEmphasis"/>
                <w:rFonts w:ascii="Times New Roman" w:hAnsi="Times New Roman" w:cs="Times New Roman"/>
                <w:i w:val="0"/>
                <w:color w:val="auto"/>
                <w:szCs w:val="24"/>
              </w:rPr>
            </w:pPr>
            <w:r w:rsidRPr="00581B06">
              <w:rPr>
                <w:rStyle w:val="IntenseEmphasis"/>
                <w:rFonts w:ascii="Times New Roman" w:hAnsi="Times New Roman" w:cs="Times New Roman"/>
                <w:i w:val="0"/>
                <w:color w:val="auto"/>
                <w:szCs w:val="24"/>
              </w:rPr>
              <w:t>6</w:t>
            </w:r>
          </w:p>
          <w:p w14:paraId="04C18A3F" w14:textId="77777777" w:rsidR="00581B06" w:rsidRPr="00581B06" w:rsidRDefault="00581B06" w:rsidP="00581B06">
            <w:pPr>
              <w:jc w:val="center"/>
              <w:rPr>
                <w:rStyle w:val="IntenseEmphasis"/>
                <w:rFonts w:ascii="Times New Roman" w:hAnsi="Times New Roman" w:cs="Times New Roman"/>
                <w:i w:val="0"/>
                <w:color w:val="auto"/>
                <w:szCs w:val="24"/>
              </w:rPr>
            </w:pPr>
            <w:r w:rsidRPr="00581B06">
              <w:rPr>
                <w:rStyle w:val="IntenseEmphasis"/>
                <w:rFonts w:ascii="Times New Roman" w:hAnsi="Times New Roman" w:cs="Times New Roman"/>
                <w:i w:val="0"/>
                <w:color w:val="auto"/>
                <w:szCs w:val="24"/>
              </w:rPr>
              <w:t>-</w:t>
            </w:r>
          </w:p>
        </w:tc>
        <w:tc>
          <w:tcPr>
            <w:tcW w:w="1502" w:type="dxa"/>
            <w:tcBorders>
              <w:bottom w:val="single" w:sz="4" w:space="0" w:color="auto"/>
            </w:tcBorders>
            <w:vAlign w:val="center"/>
          </w:tcPr>
          <w:p w14:paraId="0FE13402" w14:textId="77777777" w:rsidR="00581B06" w:rsidRPr="00581B06" w:rsidRDefault="00581B06" w:rsidP="00581B06">
            <w:pPr>
              <w:jc w:val="center"/>
              <w:rPr>
                <w:rStyle w:val="IntenseEmphasis"/>
                <w:rFonts w:ascii="Times New Roman" w:hAnsi="Times New Roman" w:cs="Times New Roman"/>
                <w:i w:val="0"/>
                <w:color w:val="auto"/>
                <w:szCs w:val="24"/>
              </w:rPr>
            </w:pPr>
            <w:r w:rsidRPr="00581B06">
              <w:rPr>
                <w:rStyle w:val="IntenseEmphasis"/>
                <w:rFonts w:ascii="Times New Roman" w:hAnsi="Times New Roman" w:cs="Times New Roman"/>
                <w:i w:val="0"/>
                <w:color w:val="auto"/>
                <w:szCs w:val="24"/>
              </w:rPr>
              <w:t>0 ± 0</w:t>
            </w:r>
          </w:p>
          <w:p w14:paraId="4D94EF24" w14:textId="77777777" w:rsidR="00581B06" w:rsidRPr="00581B06" w:rsidRDefault="00581B06" w:rsidP="00581B06">
            <w:pPr>
              <w:jc w:val="center"/>
              <w:rPr>
                <w:rStyle w:val="IntenseEmphasis"/>
                <w:rFonts w:ascii="Times New Roman" w:hAnsi="Times New Roman" w:cs="Times New Roman"/>
                <w:i w:val="0"/>
                <w:color w:val="auto"/>
                <w:szCs w:val="24"/>
              </w:rPr>
            </w:pPr>
            <w:r w:rsidRPr="00581B06">
              <w:rPr>
                <w:rStyle w:val="IntenseEmphasis"/>
                <w:rFonts w:ascii="Times New Roman" w:hAnsi="Times New Roman" w:cs="Times New Roman"/>
                <w:i w:val="0"/>
                <w:color w:val="auto"/>
                <w:szCs w:val="24"/>
              </w:rPr>
              <w:t>21</w:t>
            </w:r>
          </w:p>
        </w:tc>
      </w:tr>
      <w:tr w:rsidR="009B22BB" w:rsidRPr="00581B06" w14:paraId="71587F2F" w14:textId="77777777" w:rsidTr="009B22BB">
        <w:tc>
          <w:tcPr>
            <w:tcW w:w="1122" w:type="dxa"/>
            <w:tcBorders>
              <w:bottom w:val="nil"/>
            </w:tcBorders>
            <w:vAlign w:val="center"/>
          </w:tcPr>
          <w:p w14:paraId="7D4E7A16" w14:textId="77777777" w:rsidR="009B22BB" w:rsidRPr="009B22BB" w:rsidRDefault="009B22BB" w:rsidP="002606CE">
            <w:pPr>
              <w:ind w:left="-105"/>
              <w:rPr>
                <w:rStyle w:val="IntenseEmphasis"/>
                <w:rFonts w:ascii="Times New Roman" w:hAnsi="Times New Roman" w:cs="Times New Roman"/>
                <w:i w:val="0"/>
                <w:color w:val="auto"/>
                <w:sz w:val="16"/>
                <w:szCs w:val="24"/>
              </w:rPr>
            </w:pPr>
          </w:p>
        </w:tc>
        <w:tc>
          <w:tcPr>
            <w:tcW w:w="911" w:type="dxa"/>
            <w:tcBorders>
              <w:bottom w:val="nil"/>
            </w:tcBorders>
            <w:vAlign w:val="center"/>
          </w:tcPr>
          <w:p w14:paraId="46AEA085" w14:textId="77777777" w:rsidR="009B22BB" w:rsidRPr="009B22BB" w:rsidRDefault="009B22BB" w:rsidP="00A15AE8">
            <w:pPr>
              <w:rPr>
                <w:rStyle w:val="IntenseEmphasis"/>
                <w:rFonts w:ascii="Times New Roman" w:hAnsi="Times New Roman" w:cs="Times New Roman"/>
                <w:i w:val="0"/>
                <w:color w:val="auto"/>
                <w:sz w:val="16"/>
                <w:szCs w:val="24"/>
              </w:rPr>
            </w:pPr>
          </w:p>
        </w:tc>
        <w:tc>
          <w:tcPr>
            <w:tcW w:w="718" w:type="dxa"/>
            <w:tcBorders>
              <w:bottom w:val="nil"/>
            </w:tcBorders>
          </w:tcPr>
          <w:p w14:paraId="3450E8E8" w14:textId="77777777" w:rsidR="009B22BB" w:rsidRPr="009B22BB" w:rsidRDefault="009B22BB" w:rsidP="00581B06">
            <w:pPr>
              <w:jc w:val="center"/>
              <w:rPr>
                <w:rStyle w:val="IntenseEmphasis"/>
                <w:rFonts w:ascii="Times New Roman" w:hAnsi="Times New Roman" w:cs="Times New Roman"/>
                <w:i w:val="0"/>
                <w:color w:val="auto"/>
                <w:sz w:val="16"/>
                <w:szCs w:val="24"/>
              </w:rPr>
            </w:pPr>
          </w:p>
        </w:tc>
        <w:tc>
          <w:tcPr>
            <w:tcW w:w="1502" w:type="dxa"/>
            <w:tcBorders>
              <w:bottom w:val="nil"/>
            </w:tcBorders>
            <w:vAlign w:val="center"/>
          </w:tcPr>
          <w:p w14:paraId="1F03D6EA" w14:textId="77777777" w:rsidR="009B22BB" w:rsidRPr="009B22BB" w:rsidRDefault="009B22BB" w:rsidP="00581B06">
            <w:pPr>
              <w:jc w:val="center"/>
              <w:rPr>
                <w:rStyle w:val="IntenseEmphasis"/>
                <w:rFonts w:ascii="Times New Roman" w:hAnsi="Times New Roman" w:cs="Times New Roman"/>
                <w:i w:val="0"/>
                <w:color w:val="auto"/>
                <w:sz w:val="16"/>
                <w:szCs w:val="24"/>
              </w:rPr>
            </w:pPr>
          </w:p>
        </w:tc>
      </w:tr>
    </w:tbl>
    <w:p w14:paraId="2F5CB77E" w14:textId="77777777" w:rsidR="009B22BB" w:rsidRPr="00BC3F7F" w:rsidRDefault="009B22BB" w:rsidP="009B22BB">
      <w:pPr>
        <w:spacing w:after="0" w:line="240" w:lineRule="auto"/>
        <w:jc w:val="center"/>
        <w:rPr>
          <w:noProof/>
        </w:rPr>
      </w:pPr>
      <w:bookmarkStart w:id="6" w:name="_Toc228583361"/>
      <w:r w:rsidRPr="00BC3F7F">
        <w:rPr>
          <w:noProof/>
          <w:lang w:val="en-US"/>
        </w:rPr>
        <w:drawing>
          <wp:inline distT="0" distB="0" distL="0" distR="0" wp14:anchorId="5396C1C6" wp14:editId="5A009ED8">
            <wp:extent cx="2676525" cy="2047164"/>
            <wp:effectExtent l="0" t="0" r="9525" b="10795"/>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sidRPr="00BC3F7F">
        <w:rPr>
          <w:noProof/>
        </w:rPr>
        <w:t xml:space="preserve"> </w:t>
      </w:r>
    </w:p>
    <w:p w14:paraId="12F81DAA" w14:textId="32A7D724" w:rsidR="009B22BB" w:rsidRPr="009B22BB" w:rsidRDefault="009B22BB" w:rsidP="009B22BB">
      <w:pPr>
        <w:pStyle w:val="Caption"/>
        <w:spacing w:after="0"/>
        <w:ind w:left="1134" w:hanging="1134"/>
        <w:jc w:val="both"/>
        <w:rPr>
          <w:rStyle w:val="IntenseEmphasis"/>
          <w:rFonts w:ascii="Times New Roman" w:hAnsi="Times New Roman" w:cs="Times New Roman"/>
          <w:b/>
          <w:i/>
          <w:color w:val="auto"/>
          <w:sz w:val="22"/>
          <w:szCs w:val="22"/>
        </w:rPr>
      </w:pPr>
      <w:bookmarkStart w:id="7" w:name="_Toc230204447"/>
      <w:proofErr w:type="spellStart"/>
      <w:r w:rsidRPr="009B22BB">
        <w:rPr>
          <w:rStyle w:val="IntenseEmphasis"/>
          <w:rFonts w:ascii="Times New Roman" w:hAnsi="Times New Roman" w:cs="Times New Roman"/>
          <w:b/>
          <w:color w:val="auto"/>
          <w:sz w:val="22"/>
          <w:szCs w:val="22"/>
        </w:rPr>
        <w:t>Gambar</w:t>
      </w:r>
      <w:proofErr w:type="spellEnd"/>
      <w:r w:rsidRPr="009B22BB">
        <w:rPr>
          <w:rStyle w:val="IntenseEmphasis"/>
          <w:rFonts w:ascii="Times New Roman" w:hAnsi="Times New Roman" w:cs="Times New Roman"/>
          <w:b/>
          <w:color w:val="auto"/>
          <w:sz w:val="22"/>
          <w:szCs w:val="22"/>
        </w:rPr>
        <w:t xml:space="preserve"> 1</w:t>
      </w:r>
      <w:r w:rsidRPr="009B22BB">
        <w:rPr>
          <w:b/>
          <w:color w:val="auto"/>
          <w:sz w:val="22"/>
          <w:szCs w:val="22"/>
        </w:rPr>
        <w:tab/>
      </w:r>
      <w:proofErr w:type="spellStart"/>
      <w:r w:rsidRPr="009B22BB">
        <w:rPr>
          <w:rStyle w:val="IntenseEmphasis"/>
          <w:rFonts w:ascii="Times New Roman" w:hAnsi="Times New Roman" w:cs="Times New Roman"/>
          <w:b/>
          <w:color w:val="auto"/>
          <w:sz w:val="22"/>
          <w:szCs w:val="22"/>
        </w:rPr>
        <w:t>Grafik</w:t>
      </w:r>
      <w:proofErr w:type="spellEnd"/>
      <w:r w:rsidRPr="009B22BB">
        <w:rPr>
          <w:rStyle w:val="IntenseEmphasis"/>
          <w:rFonts w:ascii="Times New Roman" w:hAnsi="Times New Roman" w:cs="Times New Roman"/>
          <w:b/>
          <w:color w:val="auto"/>
          <w:sz w:val="22"/>
          <w:szCs w:val="22"/>
        </w:rPr>
        <w:t xml:space="preserve"> </w:t>
      </w:r>
      <w:proofErr w:type="spellStart"/>
      <w:r w:rsidRPr="009B22BB">
        <w:rPr>
          <w:rStyle w:val="IntenseEmphasis"/>
          <w:rFonts w:ascii="Times New Roman" w:hAnsi="Times New Roman" w:cs="Times New Roman"/>
          <w:b/>
          <w:color w:val="auto"/>
          <w:sz w:val="22"/>
          <w:szCs w:val="22"/>
        </w:rPr>
        <w:t>hasil</w:t>
      </w:r>
      <w:proofErr w:type="spellEnd"/>
      <w:r w:rsidRPr="009B22BB">
        <w:rPr>
          <w:rStyle w:val="IntenseEmphasis"/>
          <w:rFonts w:ascii="Times New Roman" w:hAnsi="Times New Roman" w:cs="Times New Roman"/>
          <w:b/>
          <w:color w:val="auto"/>
          <w:sz w:val="22"/>
          <w:szCs w:val="22"/>
        </w:rPr>
        <w:t xml:space="preserve"> </w:t>
      </w:r>
      <w:proofErr w:type="spellStart"/>
      <w:r w:rsidRPr="009B22BB">
        <w:rPr>
          <w:rStyle w:val="IntenseEmphasis"/>
          <w:rFonts w:ascii="Times New Roman" w:hAnsi="Times New Roman" w:cs="Times New Roman"/>
          <w:b/>
          <w:color w:val="auto"/>
          <w:sz w:val="22"/>
          <w:szCs w:val="22"/>
        </w:rPr>
        <w:t>uji</w:t>
      </w:r>
      <w:proofErr w:type="spellEnd"/>
      <w:r w:rsidRPr="009B22BB">
        <w:rPr>
          <w:rStyle w:val="IntenseEmphasis"/>
          <w:rFonts w:ascii="Times New Roman" w:hAnsi="Times New Roman" w:cs="Times New Roman"/>
          <w:b/>
          <w:color w:val="auto"/>
          <w:sz w:val="22"/>
          <w:szCs w:val="22"/>
        </w:rPr>
        <w:t xml:space="preserve"> </w:t>
      </w:r>
      <w:proofErr w:type="spellStart"/>
      <w:r w:rsidRPr="009B22BB">
        <w:rPr>
          <w:rStyle w:val="IntenseEmphasis"/>
          <w:rFonts w:ascii="Times New Roman" w:hAnsi="Times New Roman" w:cs="Times New Roman"/>
          <w:b/>
          <w:color w:val="auto"/>
          <w:sz w:val="22"/>
          <w:szCs w:val="22"/>
        </w:rPr>
        <w:t>identifikasi</w:t>
      </w:r>
      <w:proofErr w:type="spellEnd"/>
      <w:r w:rsidRPr="009B22BB">
        <w:rPr>
          <w:rStyle w:val="IntenseEmphasis"/>
          <w:rFonts w:ascii="Times New Roman" w:hAnsi="Times New Roman" w:cs="Times New Roman"/>
          <w:b/>
          <w:color w:val="auto"/>
          <w:sz w:val="22"/>
          <w:szCs w:val="22"/>
        </w:rPr>
        <w:t xml:space="preserve"> </w:t>
      </w:r>
      <w:proofErr w:type="spellStart"/>
      <w:r w:rsidRPr="009B22BB">
        <w:rPr>
          <w:rStyle w:val="IntenseEmphasis"/>
          <w:rFonts w:ascii="Times New Roman" w:hAnsi="Times New Roman" w:cs="Times New Roman"/>
          <w:b/>
          <w:color w:val="auto"/>
          <w:sz w:val="22"/>
          <w:szCs w:val="22"/>
        </w:rPr>
        <w:t>antibakteri</w:t>
      </w:r>
      <w:proofErr w:type="spellEnd"/>
      <w:r w:rsidRPr="009B22BB">
        <w:rPr>
          <w:rStyle w:val="IntenseEmphasis"/>
          <w:rFonts w:ascii="Times New Roman" w:hAnsi="Times New Roman" w:cs="Times New Roman"/>
          <w:b/>
          <w:color w:val="auto"/>
          <w:sz w:val="22"/>
          <w:szCs w:val="22"/>
        </w:rPr>
        <w:t xml:space="preserve"> </w:t>
      </w:r>
      <w:bookmarkEnd w:id="6"/>
      <w:bookmarkEnd w:id="7"/>
    </w:p>
    <w:p w14:paraId="0A8F3615" w14:textId="77777777" w:rsidR="009B22BB" w:rsidRDefault="009B22BB" w:rsidP="009B22BB">
      <w:pPr>
        <w:pStyle w:val="8ISIPARAGRAF"/>
        <w:spacing w:after="0"/>
        <w:rPr>
          <w:b/>
          <w:lang w:val="en-US"/>
        </w:rPr>
      </w:pPr>
    </w:p>
    <w:p w14:paraId="7B4E4BCF" w14:textId="699CD468" w:rsidR="009B22BB" w:rsidRDefault="009B22BB" w:rsidP="009B22BB">
      <w:pPr>
        <w:pStyle w:val="8ISIPARAGRAF"/>
        <w:spacing w:after="0"/>
        <w:rPr>
          <w:b/>
          <w:lang w:val="en-US"/>
        </w:rPr>
      </w:pPr>
      <w:proofErr w:type="spellStart"/>
      <w:r>
        <w:rPr>
          <w:b/>
          <w:lang w:val="en-US"/>
        </w:rPr>
        <w:t>Hasil</w:t>
      </w:r>
      <w:proofErr w:type="spellEnd"/>
      <w:r>
        <w:rPr>
          <w:b/>
          <w:lang w:val="en-US"/>
        </w:rPr>
        <w:t xml:space="preserve"> </w:t>
      </w:r>
      <w:proofErr w:type="spellStart"/>
      <w:r>
        <w:rPr>
          <w:b/>
          <w:lang w:val="en-US"/>
        </w:rPr>
        <w:t>analisis</w:t>
      </w:r>
      <w:proofErr w:type="spellEnd"/>
      <w:r>
        <w:rPr>
          <w:b/>
          <w:lang w:val="en-US"/>
        </w:rPr>
        <w:t xml:space="preserve"> </w:t>
      </w:r>
      <w:proofErr w:type="spellStart"/>
      <w:r>
        <w:rPr>
          <w:b/>
          <w:lang w:val="en-US"/>
        </w:rPr>
        <w:t>bivariat</w:t>
      </w:r>
      <w:proofErr w:type="spellEnd"/>
    </w:p>
    <w:p w14:paraId="1C8592F4" w14:textId="036B8909" w:rsidR="009B22BB" w:rsidRDefault="009B22BB" w:rsidP="00464119">
      <w:pPr>
        <w:pStyle w:val="8ISIPARAGRAF"/>
        <w:spacing w:after="0"/>
        <w:ind w:firstLine="720"/>
        <w:rPr>
          <w:rStyle w:val="IntenseEmphasis"/>
          <w:color w:val="auto"/>
          <w:sz w:val="24"/>
          <w:szCs w:val="24"/>
          <w:lang w:val="en-US"/>
        </w:rPr>
      </w:pPr>
      <w:r w:rsidRPr="009B22BB">
        <w:rPr>
          <w:iCs/>
        </w:rPr>
        <w:t>Uji</w:t>
      </w:r>
      <w:r w:rsidRPr="009B22BB">
        <w:rPr>
          <w:rStyle w:val="IntenseEmphasis"/>
          <w:i w:val="0"/>
          <w:color w:val="auto"/>
          <w:szCs w:val="24"/>
        </w:rPr>
        <w:t xml:space="preserve"> normalitas tidak dapat dievaluasi karena nilai observasi konstan (0 m</w:t>
      </w:r>
      <w:r w:rsidR="00464119">
        <w:rPr>
          <w:rStyle w:val="IntenseEmphasis"/>
          <w:i w:val="0"/>
          <w:color w:val="auto"/>
          <w:szCs w:val="24"/>
        </w:rPr>
        <w:t>m) menghasilkan varians nol (0)</w:t>
      </w:r>
      <w:r w:rsidR="00464119">
        <w:rPr>
          <w:rStyle w:val="IntenseEmphasis"/>
          <w:i w:val="0"/>
          <w:color w:val="auto"/>
          <w:szCs w:val="24"/>
          <w:lang w:val="en-US"/>
        </w:rPr>
        <w:t>,</w:t>
      </w:r>
      <w:r w:rsidRPr="009B22BB">
        <w:rPr>
          <w:rStyle w:val="IntenseEmphasis"/>
          <w:i w:val="0"/>
          <w:color w:val="auto"/>
          <w:szCs w:val="24"/>
        </w:rPr>
        <w:t xml:space="preserve"> </w:t>
      </w:r>
      <w:r w:rsidR="00464119" w:rsidRPr="009B22BB">
        <w:rPr>
          <w:rStyle w:val="IntenseEmphasis"/>
          <w:i w:val="0"/>
          <w:color w:val="auto"/>
          <w:szCs w:val="24"/>
        </w:rPr>
        <w:t>Terdapat perbedaan varians yang sangat nyata antar kelompok (varians tidak homogen) karena nilai Sig. 0,001 &lt; 0,05.</w:t>
      </w:r>
      <w:r w:rsidR="00464119">
        <w:rPr>
          <w:rStyle w:val="IntenseEmphasis"/>
          <w:i w:val="0"/>
          <w:color w:val="auto"/>
          <w:szCs w:val="24"/>
          <w:lang w:val="en-US"/>
        </w:rPr>
        <w:t xml:space="preserve"> </w:t>
      </w:r>
      <w:r w:rsidRPr="009B22BB">
        <w:rPr>
          <w:rStyle w:val="IntenseEmphasis"/>
          <w:i w:val="0"/>
          <w:color w:val="auto"/>
          <w:szCs w:val="24"/>
        </w:rPr>
        <w:t xml:space="preserve">Jadi </w:t>
      </w:r>
      <w:r w:rsidR="00464119">
        <w:rPr>
          <w:rStyle w:val="IntenseEmphasis"/>
          <w:i w:val="0"/>
          <w:color w:val="auto"/>
          <w:szCs w:val="24"/>
        </w:rPr>
        <w:t xml:space="preserve">uji Normalitas </w:t>
      </w:r>
      <w:r w:rsidR="00464119" w:rsidRPr="00464119">
        <w:rPr>
          <w:rStyle w:val="IntenseEmphasis"/>
          <w:i w:val="0"/>
          <w:color w:val="auto"/>
          <w:szCs w:val="24"/>
        </w:rPr>
        <w:t>(</w:t>
      </w:r>
      <w:r w:rsidR="00464119" w:rsidRPr="00464119">
        <w:rPr>
          <w:rStyle w:val="IntenseEmphasis"/>
          <w:color w:val="auto"/>
          <w:szCs w:val="24"/>
        </w:rPr>
        <w:t>Shapiro</w:t>
      </w:r>
      <w:r w:rsidR="00464119" w:rsidRPr="00464119">
        <w:rPr>
          <w:rStyle w:val="IntenseEmphasis"/>
          <w:i w:val="0"/>
          <w:color w:val="auto"/>
          <w:szCs w:val="24"/>
        </w:rPr>
        <w:t>-</w:t>
      </w:r>
      <w:r w:rsidR="00464119" w:rsidRPr="00464119">
        <w:rPr>
          <w:rStyle w:val="IntenseEmphasis"/>
          <w:color w:val="auto"/>
          <w:szCs w:val="24"/>
        </w:rPr>
        <w:t>Wilk</w:t>
      </w:r>
      <w:r w:rsidR="00464119" w:rsidRPr="00464119">
        <w:rPr>
          <w:rStyle w:val="IntenseEmphasis"/>
          <w:i w:val="0"/>
          <w:color w:val="auto"/>
          <w:szCs w:val="24"/>
        </w:rPr>
        <w:t>)</w:t>
      </w:r>
      <w:r w:rsidR="00464119">
        <w:rPr>
          <w:rStyle w:val="IntenseEmphasis"/>
          <w:szCs w:val="24"/>
          <w:lang w:val="en-US"/>
        </w:rPr>
        <w:t xml:space="preserve"> </w:t>
      </w:r>
      <w:proofErr w:type="spellStart"/>
      <w:r w:rsidR="00464119">
        <w:rPr>
          <w:rStyle w:val="IntenseEmphasis"/>
          <w:i w:val="0"/>
          <w:color w:val="auto"/>
          <w:szCs w:val="24"/>
          <w:lang w:val="en-US"/>
        </w:rPr>
        <w:t>dan</w:t>
      </w:r>
      <w:proofErr w:type="spellEnd"/>
      <w:r w:rsidR="00464119">
        <w:rPr>
          <w:rStyle w:val="IntenseEmphasis"/>
          <w:i w:val="0"/>
          <w:color w:val="auto"/>
          <w:szCs w:val="24"/>
          <w:lang w:val="en-US"/>
        </w:rPr>
        <w:t xml:space="preserve"> </w:t>
      </w:r>
      <w:proofErr w:type="spellStart"/>
      <w:r w:rsidR="00464119" w:rsidRPr="00464119">
        <w:rPr>
          <w:rStyle w:val="IntenseEmphasis"/>
          <w:i w:val="0"/>
          <w:color w:val="auto"/>
          <w:szCs w:val="24"/>
          <w:lang w:val="en-US"/>
        </w:rPr>
        <w:t>Homogenitas</w:t>
      </w:r>
      <w:proofErr w:type="spellEnd"/>
      <w:r w:rsidR="00464119" w:rsidRPr="00464119">
        <w:rPr>
          <w:rStyle w:val="IntenseEmphasis"/>
          <w:i w:val="0"/>
          <w:color w:val="auto"/>
          <w:szCs w:val="24"/>
          <w:lang w:val="en-US"/>
        </w:rPr>
        <w:t xml:space="preserve"> </w:t>
      </w:r>
      <w:r w:rsidR="00464119" w:rsidRPr="00464119">
        <w:rPr>
          <w:rStyle w:val="IntenseEmphasis"/>
          <w:i w:val="0"/>
          <w:color w:val="auto"/>
          <w:szCs w:val="24"/>
        </w:rPr>
        <w:t xml:space="preserve">varians </w:t>
      </w:r>
      <w:r w:rsidR="00464119" w:rsidRPr="001D0AE2">
        <w:rPr>
          <w:rStyle w:val="IntenseEmphasis"/>
          <w:i w:val="0"/>
          <w:color w:val="auto"/>
          <w:szCs w:val="24"/>
        </w:rPr>
        <w:t>(</w:t>
      </w:r>
      <w:r w:rsidR="00464119" w:rsidRPr="00464119">
        <w:rPr>
          <w:rStyle w:val="IntenseEmphasis"/>
          <w:color w:val="auto"/>
          <w:szCs w:val="24"/>
        </w:rPr>
        <w:t>Levene’s Test</w:t>
      </w:r>
      <w:r w:rsidR="00464119" w:rsidRPr="001D0AE2">
        <w:rPr>
          <w:rStyle w:val="IntenseEmphasis"/>
          <w:i w:val="0"/>
          <w:color w:val="auto"/>
          <w:szCs w:val="24"/>
        </w:rPr>
        <w:t>)</w:t>
      </w:r>
      <w:r w:rsidR="00464119" w:rsidRPr="001D0AE2">
        <w:rPr>
          <w:rStyle w:val="IntenseEmphasis"/>
          <w:i w:val="0"/>
          <w:color w:val="auto"/>
          <w:szCs w:val="24"/>
          <w:lang w:val="en-US"/>
        </w:rPr>
        <w:t xml:space="preserve"> </w:t>
      </w:r>
      <w:proofErr w:type="spellStart"/>
      <w:r w:rsidR="00464119">
        <w:rPr>
          <w:rStyle w:val="IntenseEmphasis"/>
          <w:i w:val="0"/>
          <w:color w:val="auto"/>
          <w:szCs w:val="24"/>
          <w:lang w:val="en-US"/>
        </w:rPr>
        <w:t>tidak</w:t>
      </w:r>
      <w:proofErr w:type="spellEnd"/>
      <w:r w:rsidR="00464119">
        <w:rPr>
          <w:rStyle w:val="IntenseEmphasis"/>
          <w:i w:val="0"/>
          <w:color w:val="auto"/>
          <w:szCs w:val="24"/>
          <w:lang w:val="en-US"/>
        </w:rPr>
        <w:t xml:space="preserve"> </w:t>
      </w:r>
      <w:proofErr w:type="spellStart"/>
      <w:r w:rsidR="00464119">
        <w:rPr>
          <w:rStyle w:val="IntenseEmphasis"/>
          <w:i w:val="0"/>
          <w:color w:val="auto"/>
          <w:szCs w:val="24"/>
          <w:lang w:val="en-US"/>
        </w:rPr>
        <w:t>memenuhi</w:t>
      </w:r>
      <w:proofErr w:type="spellEnd"/>
      <w:r w:rsidR="00464119">
        <w:rPr>
          <w:rStyle w:val="IntenseEmphasis"/>
          <w:i w:val="0"/>
          <w:color w:val="auto"/>
          <w:szCs w:val="24"/>
          <w:lang w:val="en-US"/>
        </w:rPr>
        <w:t xml:space="preserve"> </w:t>
      </w:r>
      <w:proofErr w:type="spellStart"/>
      <w:r w:rsidR="00464119">
        <w:rPr>
          <w:rStyle w:val="IntenseEmphasis"/>
          <w:i w:val="0"/>
          <w:color w:val="auto"/>
          <w:szCs w:val="24"/>
          <w:lang w:val="en-US"/>
        </w:rPr>
        <w:t>syarat</w:t>
      </w:r>
      <w:proofErr w:type="spellEnd"/>
      <w:r w:rsidR="00464119">
        <w:rPr>
          <w:rStyle w:val="IntenseEmphasis"/>
          <w:i w:val="0"/>
          <w:color w:val="auto"/>
          <w:szCs w:val="24"/>
          <w:lang w:val="en-US"/>
        </w:rPr>
        <w:t xml:space="preserve"> </w:t>
      </w:r>
      <w:proofErr w:type="spellStart"/>
      <w:r w:rsidR="00464119">
        <w:rPr>
          <w:rStyle w:val="IntenseEmphasis"/>
          <w:i w:val="0"/>
          <w:color w:val="auto"/>
          <w:szCs w:val="24"/>
          <w:lang w:val="en-US"/>
        </w:rPr>
        <w:t>untuk</w:t>
      </w:r>
      <w:proofErr w:type="spellEnd"/>
      <w:r w:rsidR="00464119">
        <w:rPr>
          <w:rStyle w:val="IntenseEmphasis"/>
          <w:i w:val="0"/>
          <w:color w:val="auto"/>
          <w:szCs w:val="24"/>
          <w:lang w:val="en-US"/>
        </w:rPr>
        <w:t xml:space="preserve"> </w:t>
      </w:r>
      <w:proofErr w:type="spellStart"/>
      <w:r w:rsidR="00464119">
        <w:rPr>
          <w:rStyle w:val="IntenseEmphasis"/>
          <w:i w:val="0"/>
          <w:color w:val="auto"/>
          <w:szCs w:val="24"/>
          <w:lang w:val="en-US"/>
        </w:rPr>
        <w:t>dilakukan</w:t>
      </w:r>
      <w:proofErr w:type="spellEnd"/>
      <w:r w:rsidR="00464119">
        <w:rPr>
          <w:rStyle w:val="IntenseEmphasis"/>
          <w:i w:val="0"/>
          <w:color w:val="auto"/>
          <w:szCs w:val="24"/>
          <w:lang w:val="en-US"/>
        </w:rPr>
        <w:t xml:space="preserve"> </w:t>
      </w:r>
      <w:proofErr w:type="spellStart"/>
      <w:r w:rsidR="00464119">
        <w:rPr>
          <w:rStyle w:val="IntenseEmphasis"/>
          <w:i w:val="0"/>
          <w:color w:val="auto"/>
          <w:szCs w:val="24"/>
          <w:lang w:val="en-US"/>
        </w:rPr>
        <w:t>uji</w:t>
      </w:r>
      <w:proofErr w:type="spellEnd"/>
      <w:r w:rsidR="00464119">
        <w:rPr>
          <w:rStyle w:val="IntenseEmphasis"/>
          <w:i w:val="0"/>
          <w:color w:val="auto"/>
          <w:szCs w:val="24"/>
          <w:lang w:val="en-US"/>
        </w:rPr>
        <w:t xml:space="preserve"> </w:t>
      </w:r>
      <w:proofErr w:type="spellStart"/>
      <w:r w:rsidR="00464119">
        <w:rPr>
          <w:rStyle w:val="IntenseEmphasis"/>
          <w:i w:val="0"/>
          <w:color w:val="auto"/>
          <w:szCs w:val="24"/>
          <w:lang w:val="en-US"/>
        </w:rPr>
        <w:lastRenderedPageBreak/>
        <w:t>parametrik</w:t>
      </w:r>
      <w:proofErr w:type="spellEnd"/>
      <w:r w:rsidR="00464119" w:rsidRPr="00464119">
        <w:rPr>
          <w:rStyle w:val="IntenseEmphasis"/>
          <w:color w:val="auto"/>
          <w:szCs w:val="24"/>
          <w:lang w:val="en-US"/>
        </w:rPr>
        <w:t xml:space="preserve"> </w:t>
      </w:r>
      <w:r w:rsidR="001D0AE2" w:rsidRPr="00464119">
        <w:rPr>
          <w:rStyle w:val="IntenseEmphasis"/>
          <w:color w:val="auto"/>
          <w:szCs w:val="24"/>
          <w:lang w:val="en-US"/>
        </w:rPr>
        <w:t>One</w:t>
      </w:r>
      <w:r w:rsidR="00464119" w:rsidRPr="00464119">
        <w:rPr>
          <w:rStyle w:val="IntenseEmphasis"/>
          <w:color w:val="auto"/>
          <w:szCs w:val="24"/>
          <w:lang w:val="en-US"/>
        </w:rPr>
        <w:t>-</w:t>
      </w:r>
      <w:r w:rsidR="001D0AE2" w:rsidRPr="00464119">
        <w:rPr>
          <w:rStyle w:val="IntenseEmphasis"/>
          <w:color w:val="auto"/>
          <w:szCs w:val="24"/>
          <w:lang w:val="en-US"/>
        </w:rPr>
        <w:t xml:space="preserve">Way </w:t>
      </w:r>
      <w:proofErr w:type="spellStart"/>
      <w:r w:rsidR="00464119" w:rsidRPr="00464119">
        <w:rPr>
          <w:rStyle w:val="IntenseEmphasis"/>
          <w:color w:val="auto"/>
          <w:szCs w:val="24"/>
          <w:lang w:val="en-US"/>
        </w:rPr>
        <w:t>Anova</w:t>
      </w:r>
      <w:proofErr w:type="spellEnd"/>
      <w:r w:rsidR="00464119">
        <w:rPr>
          <w:rStyle w:val="IntenseEmphasis"/>
          <w:i w:val="0"/>
          <w:color w:val="auto"/>
          <w:szCs w:val="24"/>
          <w:lang w:val="en-US"/>
        </w:rPr>
        <w:t xml:space="preserve">, </w:t>
      </w:r>
      <w:proofErr w:type="spellStart"/>
      <w:r w:rsidR="00464119">
        <w:rPr>
          <w:rStyle w:val="IntenseEmphasis"/>
          <w:i w:val="0"/>
          <w:color w:val="auto"/>
          <w:szCs w:val="24"/>
          <w:lang w:val="en-US"/>
        </w:rPr>
        <w:t>maka</w:t>
      </w:r>
      <w:proofErr w:type="spellEnd"/>
      <w:r w:rsidR="00464119">
        <w:rPr>
          <w:rStyle w:val="IntenseEmphasis"/>
          <w:i w:val="0"/>
          <w:color w:val="auto"/>
          <w:szCs w:val="24"/>
          <w:lang w:val="en-US"/>
        </w:rPr>
        <w:t xml:space="preserve"> </w:t>
      </w:r>
      <w:proofErr w:type="spellStart"/>
      <w:r w:rsidR="00464119">
        <w:rPr>
          <w:rStyle w:val="IntenseEmphasis"/>
          <w:i w:val="0"/>
          <w:color w:val="auto"/>
          <w:szCs w:val="24"/>
          <w:lang w:val="en-US"/>
        </w:rPr>
        <w:t>dilakukan</w:t>
      </w:r>
      <w:proofErr w:type="spellEnd"/>
      <w:r w:rsidR="00464119">
        <w:rPr>
          <w:rStyle w:val="IntenseEmphasis"/>
          <w:i w:val="0"/>
          <w:color w:val="auto"/>
          <w:szCs w:val="24"/>
          <w:lang w:val="en-US"/>
        </w:rPr>
        <w:t xml:space="preserve"> </w:t>
      </w:r>
      <w:proofErr w:type="spellStart"/>
      <w:r w:rsidR="00464119">
        <w:rPr>
          <w:rStyle w:val="IntenseEmphasis"/>
          <w:i w:val="0"/>
          <w:color w:val="auto"/>
          <w:szCs w:val="24"/>
          <w:lang w:val="en-US"/>
        </w:rPr>
        <w:t>uji</w:t>
      </w:r>
      <w:proofErr w:type="spellEnd"/>
      <w:r w:rsidR="00464119">
        <w:rPr>
          <w:rStyle w:val="IntenseEmphasis"/>
          <w:i w:val="0"/>
          <w:color w:val="auto"/>
          <w:szCs w:val="24"/>
          <w:lang w:val="en-US"/>
        </w:rPr>
        <w:t xml:space="preserve"> non </w:t>
      </w:r>
      <w:proofErr w:type="spellStart"/>
      <w:r w:rsidR="00464119">
        <w:rPr>
          <w:rStyle w:val="IntenseEmphasis"/>
          <w:i w:val="0"/>
          <w:color w:val="auto"/>
          <w:szCs w:val="24"/>
          <w:lang w:val="en-US"/>
        </w:rPr>
        <w:t>parametrik</w:t>
      </w:r>
      <w:proofErr w:type="spellEnd"/>
      <w:r w:rsidR="00464119">
        <w:rPr>
          <w:rStyle w:val="IntenseEmphasis"/>
          <w:i w:val="0"/>
          <w:color w:val="auto"/>
          <w:szCs w:val="24"/>
          <w:lang w:val="en-US"/>
        </w:rPr>
        <w:t xml:space="preserve"> </w:t>
      </w:r>
      <w:proofErr w:type="spellStart"/>
      <w:r w:rsidR="00464119">
        <w:rPr>
          <w:rStyle w:val="IntenseEmphasis"/>
          <w:i w:val="0"/>
          <w:color w:val="auto"/>
          <w:szCs w:val="24"/>
          <w:lang w:val="en-US"/>
        </w:rPr>
        <w:t>yaitu</w:t>
      </w:r>
      <w:proofErr w:type="spellEnd"/>
      <w:r w:rsidR="00464119">
        <w:rPr>
          <w:rStyle w:val="IntenseEmphasis"/>
          <w:i w:val="0"/>
          <w:color w:val="auto"/>
          <w:szCs w:val="24"/>
          <w:lang w:val="en-US"/>
        </w:rPr>
        <w:t xml:space="preserve"> </w:t>
      </w:r>
      <w:proofErr w:type="spellStart"/>
      <w:r w:rsidR="00464119">
        <w:rPr>
          <w:rStyle w:val="IntenseEmphasis"/>
          <w:i w:val="0"/>
          <w:color w:val="auto"/>
          <w:szCs w:val="24"/>
          <w:lang w:val="en-US"/>
        </w:rPr>
        <w:t>uji</w:t>
      </w:r>
      <w:proofErr w:type="spellEnd"/>
      <w:r w:rsidR="00464119">
        <w:rPr>
          <w:rStyle w:val="IntenseEmphasis"/>
          <w:i w:val="0"/>
          <w:color w:val="auto"/>
          <w:szCs w:val="24"/>
          <w:lang w:val="en-US"/>
        </w:rPr>
        <w:t xml:space="preserve"> </w:t>
      </w:r>
      <w:r w:rsidRPr="009B22BB">
        <w:rPr>
          <w:rStyle w:val="IntenseEmphasis"/>
          <w:i w:val="0"/>
          <w:color w:val="auto"/>
          <w:szCs w:val="24"/>
          <w:lang w:val="en-US"/>
        </w:rPr>
        <w:t xml:space="preserve"> </w:t>
      </w:r>
      <w:r w:rsidR="00464119" w:rsidRPr="001D0AE2">
        <w:rPr>
          <w:rStyle w:val="IntenseEmphasis"/>
          <w:i w:val="0"/>
          <w:color w:val="auto"/>
          <w:szCs w:val="24"/>
        </w:rPr>
        <w:t>Uji</w:t>
      </w:r>
      <w:r w:rsidR="00464119" w:rsidRPr="001D0AE2">
        <w:rPr>
          <w:rStyle w:val="IntenseEmphasis"/>
          <w:color w:val="auto"/>
          <w:szCs w:val="24"/>
        </w:rPr>
        <w:t xml:space="preserve"> Kruskal-Wallis</w:t>
      </w:r>
      <w:r w:rsidR="00464119">
        <w:rPr>
          <w:rStyle w:val="IntenseEmphasis"/>
          <w:color w:val="auto"/>
          <w:sz w:val="24"/>
          <w:szCs w:val="24"/>
          <w:lang w:val="en-US"/>
        </w:rPr>
        <w:t>.</w:t>
      </w:r>
    </w:p>
    <w:p w14:paraId="0138D5EE" w14:textId="6F07060F" w:rsidR="00034AA1" w:rsidRPr="00034AA1" w:rsidRDefault="00034AA1" w:rsidP="00034AA1">
      <w:pPr>
        <w:pStyle w:val="8ISIPARAGRAF"/>
        <w:tabs>
          <w:tab w:val="left" w:pos="851"/>
        </w:tabs>
        <w:spacing w:after="0"/>
        <w:ind w:left="993" w:hanging="993"/>
        <w:rPr>
          <w:rStyle w:val="IntenseEmphasis"/>
          <w:b/>
          <w:i w:val="0"/>
          <w:iCs w:val="0"/>
          <w:color w:val="auto"/>
          <w:lang w:val="en-US"/>
        </w:rPr>
      </w:pPr>
      <w:proofErr w:type="spellStart"/>
      <w:r>
        <w:rPr>
          <w:b/>
          <w:lang w:val="en-US"/>
        </w:rPr>
        <w:t>Tabel</w:t>
      </w:r>
      <w:proofErr w:type="spellEnd"/>
      <w:r>
        <w:rPr>
          <w:b/>
          <w:lang w:val="en-US"/>
        </w:rPr>
        <w:t xml:space="preserve"> </w:t>
      </w:r>
      <w:r w:rsidR="001D0AE2">
        <w:rPr>
          <w:b/>
          <w:lang w:val="en-US"/>
        </w:rPr>
        <w:t>5</w:t>
      </w:r>
      <w:r>
        <w:rPr>
          <w:b/>
          <w:lang w:val="en-US"/>
        </w:rPr>
        <w:tab/>
      </w:r>
      <w:proofErr w:type="spellStart"/>
      <w:r>
        <w:rPr>
          <w:b/>
          <w:lang w:val="en-US"/>
        </w:rPr>
        <w:t>Hasil</w:t>
      </w:r>
      <w:proofErr w:type="spellEnd"/>
      <w:r>
        <w:rPr>
          <w:b/>
          <w:lang w:val="en-US"/>
        </w:rPr>
        <w:t xml:space="preserve"> </w:t>
      </w:r>
      <w:proofErr w:type="spellStart"/>
      <w:r>
        <w:rPr>
          <w:b/>
          <w:lang w:val="en-US"/>
        </w:rPr>
        <w:t>uji</w:t>
      </w:r>
      <w:proofErr w:type="spellEnd"/>
      <w:r>
        <w:rPr>
          <w:b/>
          <w:lang w:val="en-US"/>
        </w:rPr>
        <w:t xml:space="preserve"> </w:t>
      </w:r>
      <w:r w:rsidRPr="00034AA1">
        <w:rPr>
          <w:rStyle w:val="IntenseEmphasis"/>
          <w:b/>
          <w:i w:val="0"/>
          <w:color w:val="auto"/>
          <w:sz w:val="24"/>
          <w:szCs w:val="24"/>
        </w:rPr>
        <w:t>Uji</w:t>
      </w:r>
      <w:r w:rsidRPr="00034AA1">
        <w:rPr>
          <w:rStyle w:val="IntenseEmphasis"/>
          <w:b/>
          <w:color w:val="auto"/>
          <w:sz w:val="24"/>
          <w:szCs w:val="24"/>
        </w:rPr>
        <w:t xml:space="preserve"> Kruskal-Wallis</w:t>
      </w:r>
    </w:p>
    <w:tbl>
      <w:tblPr>
        <w:tblW w:w="4253" w:type="dxa"/>
        <w:tblLayout w:type="fixed"/>
        <w:tblCellMar>
          <w:left w:w="0" w:type="dxa"/>
          <w:right w:w="0" w:type="dxa"/>
        </w:tblCellMar>
        <w:tblLook w:val="0000" w:firstRow="0" w:lastRow="0" w:firstColumn="0" w:lastColumn="0" w:noHBand="0" w:noVBand="0"/>
      </w:tblPr>
      <w:tblGrid>
        <w:gridCol w:w="1843"/>
        <w:gridCol w:w="2410"/>
      </w:tblGrid>
      <w:tr w:rsidR="00034AA1" w:rsidRPr="00034AA1" w14:paraId="4D29A88E" w14:textId="77777777" w:rsidTr="001D0AE2">
        <w:trPr>
          <w:cantSplit/>
          <w:trHeight w:val="236"/>
        </w:trPr>
        <w:tc>
          <w:tcPr>
            <w:tcW w:w="1843" w:type="dxa"/>
            <w:tcBorders>
              <w:top w:val="single" w:sz="4" w:space="0" w:color="auto"/>
              <w:left w:val="nil"/>
              <w:bottom w:val="single" w:sz="4" w:space="0" w:color="auto"/>
              <w:right w:val="nil"/>
            </w:tcBorders>
            <w:shd w:val="clear" w:color="auto" w:fill="auto"/>
            <w:vAlign w:val="bottom"/>
          </w:tcPr>
          <w:p w14:paraId="3969CB51" w14:textId="77777777" w:rsidR="00034AA1" w:rsidRPr="001D0AE2" w:rsidRDefault="00034AA1" w:rsidP="00A15AE8">
            <w:pPr>
              <w:spacing w:after="0" w:line="240" w:lineRule="auto"/>
              <w:rPr>
                <w:rStyle w:val="IntenseEmphasis"/>
                <w:rFonts w:ascii="Times New Roman" w:hAnsi="Times New Roman" w:cs="Times New Roman"/>
                <w:i w:val="0"/>
                <w:color w:val="auto"/>
                <w:szCs w:val="24"/>
              </w:rPr>
            </w:pPr>
          </w:p>
        </w:tc>
        <w:tc>
          <w:tcPr>
            <w:tcW w:w="2410" w:type="dxa"/>
            <w:tcBorders>
              <w:top w:val="single" w:sz="4" w:space="0" w:color="auto"/>
              <w:left w:val="nil"/>
              <w:bottom w:val="single" w:sz="4" w:space="0" w:color="auto"/>
              <w:right w:val="nil"/>
            </w:tcBorders>
            <w:shd w:val="clear" w:color="auto" w:fill="auto"/>
            <w:vAlign w:val="bottom"/>
          </w:tcPr>
          <w:p w14:paraId="2AA9BFA3" w14:textId="459C7633" w:rsidR="00034AA1" w:rsidRPr="001D0AE2" w:rsidRDefault="00034AA1" w:rsidP="001D0AE2">
            <w:pPr>
              <w:spacing w:after="0" w:line="240" w:lineRule="auto"/>
              <w:ind w:left="137"/>
              <w:rPr>
                <w:rStyle w:val="IntenseEmphasis"/>
                <w:rFonts w:ascii="Times New Roman" w:hAnsi="Times New Roman" w:cs="Times New Roman"/>
                <w:b/>
                <w:i w:val="0"/>
                <w:color w:val="auto"/>
                <w:szCs w:val="24"/>
                <w:lang w:val="en-US"/>
              </w:rPr>
            </w:pPr>
            <w:r w:rsidRPr="001D0AE2">
              <w:rPr>
                <w:rStyle w:val="IntenseEmphasis"/>
                <w:rFonts w:ascii="Times New Roman" w:hAnsi="Times New Roman" w:cs="Times New Roman"/>
                <w:b/>
                <w:i w:val="0"/>
                <w:color w:val="auto"/>
                <w:szCs w:val="24"/>
              </w:rPr>
              <w:t>D</w:t>
            </w:r>
            <w:proofErr w:type="spellStart"/>
            <w:r w:rsidR="001D0AE2" w:rsidRPr="001D0AE2">
              <w:rPr>
                <w:rStyle w:val="IntenseEmphasis"/>
                <w:rFonts w:ascii="Times New Roman" w:hAnsi="Times New Roman" w:cs="Times New Roman"/>
                <w:b/>
                <w:i w:val="0"/>
                <w:color w:val="auto"/>
                <w:szCs w:val="24"/>
                <w:lang w:val="en-US"/>
              </w:rPr>
              <w:t>iameter</w:t>
            </w:r>
            <w:proofErr w:type="spellEnd"/>
            <w:r w:rsidR="001D0AE2" w:rsidRPr="001D0AE2">
              <w:rPr>
                <w:rStyle w:val="IntenseEmphasis"/>
                <w:rFonts w:ascii="Times New Roman" w:hAnsi="Times New Roman" w:cs="Times New Roman"/>
                <w:b/>
                <w:i w:val="0"/>
                <w:color w:val="auto"/>
                <w:szCs w:val="24"/>
                <w:lang w:val="en-US"/>
              </w:rPr>
              <w:t xml:space="preserve"> </w:t>
            </w:r>
            <w:r w:rsidRPr="001D0AE2">
              <w:rPr>
                <w:rStyle w:val="IntenseEmphasis"/>
                <w:rFonts w:ascii="Times New Roman" w:hAnsi="Times New Roman" w:cs="Times New Roman"/>
                <w:b/>
                <w:i w:val="0"/>
                <w:color w:val="auto"/>
                <w:szCs w:val="24"/>
              </w:rPr>
              <w:t>Z</w:t>
            </w:r>
            <w:proofErr w:type="spellStart"/>
            <w:r w:rsidR="001D0AE2" w:rsidRPr="001D0AE2">
              <w:rPr>
                <w:rStyle w:val="IntenseEmphasis"/>
                <w:rFonts w:ascii="Times New Roman" w:hAnsi="Times New Roman" w:cs="Times New Roman"/>
                <w:b/>
                <w:i w:val="0"/>
                <w:color w:val="auto"/>
                <w:szCs w:val="24"/>
                <w:lang w:val="en-US"/>
              </w:rPr>
              <w:t>ona</w:t>
            </w:r>
            <w:proofErr w:type="spellEnd"/>
            <w:r w:rsidR="001D0AE2" w:rsidRPr="001D0AE2">
              <w:rPr>
                <w:rStyle w:val="IntenseEmphasis"/>
                <w:rFonts w:ascii="Times New Roman" w:hAnsi="Times New Roman" w:cs="Times New Roman"/>
                <w:b/>
                <w:i w:val="0"/>
                <w:color w:val="auto"/>
                <w:szCs w:val="24"/>
                <w:lang w:val="en-US"/>
              </w:rPr>
              <w:t xml:space="preserve"> </w:t>
            </w:r>
            <w:r w:rsidRPr="001D0AE2">
              <w:rPr>
                <w:rStyle w:val="IntenseEmphasis"/>
                <w:rFonts w:ascii="Times New Roman" w:hAnsi="Times New Roman" w:cs="Times New Roman"/>
                <w:b/>
                <w:i w:val="0"/>
                <w:color w:val="auto"/>
                <w:szCs w:val="24"/>
              </w:rPr>
              <w:t>H</w:t>
            </w:r>
            <w:proofErr w:type="spellStart"/>
            <w:r w:rsidR="001D0AE2" w:rsidRPr="001D0AE2">
              <w:rPr>
                <w:rStyle w:val="IntenseEmphasis"/>
                <w:rFonts w:ascii="Times New Roman" w:hAnsi="Times New Roman" w:cs="Times New Roman"/>
                <w:b/>
                <w:i w:val="0"/>
                <w:color w:val="auto"/>
                <w:szCs w:val="24"/>
                <w:lang w:val="en-US"/>
              </w:rPr>
              <w:t>ambat</w:t>
            </w:r>
            <w:proofErr w:type="spellEnd"/>
          </w:p>
        </w:tc>
      </w:tr>
      <w:tr w:rsidR="00034AA1" w:rsidRPr="00034AA1" w14:paraId="615771E9" w14:textId="77777777" w:rsidTr="001D0AE2">
        <w:trPr>
          <w:cantSplit/>
          <w:trHeight w:val="473"/>
        </w:trPr>
        <w:tc>
          <w:tcPr>
            <w:tcW w:w="1843" w:type="dxa"/>
            <w:tcBorders>
              <w:top w:val="single" w:sz="4" w:space="0" w:color="auto"/>
              <w:left w:val="nil"/>
              <w:right w:val="nil"/>
            </w:tcBorders>
            <w:shd w:val="clear" w:color="auto" w:fill="auto"/>
          </w:tcPr>
          <w:p w14:paraId="52342F58" w14:textId="77777777" w:rsidR="00034AA1" w:rsidRPr="001D0AE2" w:rsidRDefault="00034AA1" w:rsidP="00A15AE8">
            <w:pPr>
              <w:spacing w:after="0" w:line="240" w:lineRule="auto"/>
              <w:rPr>
                <w:rStyle w:val="IntenseEmphasis"/>
                <w:rFonts w:ascii="Times New Roman" w:hAnsi="Times New Roman" w:cs="Times New Roman"/>
                <w:color w:val="auto"/>
                <w:szCs w:val="24"/>
              </w:rPr>
            </w:pPr>
            <w:r w:rsidRPr="001D0AE2">
              <w:rPr>
                <w:rStyle w:val="IntenseEmphasis"/>
                <w:rFonts w:ascii="Times New Roman" w:hAnsi="Times New Roman" w:cs="Times New Roman"/>
                <w:color w:val="auto"/>
                <w:szCs w:val="24"/>
              </w:rPr>
              <w:t>Total N</w:t>
            </w:r>
          </w:p>
          <w:p w14:paraId="3709220E" w14:textId="77777777" w:rsidR="00034AA1" w:rsidRPr="001D0AE2" w:rsidRDefault="00034AA1" w:rsidP="00A15AE8">
            <w:pPr>
              <w:spacing w:after="0" w:line="240" w:lineRule="auto"/>
              <w:rPr>
                <w:rStyle w:val="IntenseEmphasis"/>
                <w:rFonts w:ascii="Times New Roman" w:hAnsi="Times New Roman" w:cs="Times New Roman"/>
                <w:color w:val="auto"/>
                <w:szCs w:val="24"/>
              </w:rPr>
            </w:pPr>
            <w:r w:rsidRPr="001D0AE2">
              <w:rPr>
                <w:rStyle w:val="IntenseEmphasis"/>
                <w:rFonts w:ascii="Times New Roman" w:hAnsi="Times New Roman" w:cs="Times New Roman"/>
                <w:color w:val="auto"/>
                <w:szCs w:val="24"/>
              </w:rPr>
              <w:t>Kruskal-Wallis H</w:t>
            </w:r>
          </w:p>
        </w:tc>
        <w:tc>
          <w:tcPr>
            <w:tcW w:w="2410" w:type="dxa"/>
            <w:tcBorders>
              <w:top w:val="single" w:sz="4" w:space="0" w:color="auto"/>
              <w:left w:val="nil"/>
              <w:right w:val="nil"/>
            </w:tcBorders>
            <w:shd w:val="clear" w:color="auto" w:fill="auto"/>
            <w:vAlign w:val="center"/>
          </w:tcPr>
          <w:p w14:paraId="746C39D1" w14:textId="77777777" w:rsidR="00034AA1" w:rsidRPr="001D0AE2" w:rsidRDefault="00034AA1" w:rsidP="001D0AE2">
            <w:pPr>
              <w:spacing w:after="0" w:line="240" w:lineRule="auto"/>
              <w:jc w:val="center"/>
              <w:rPr>
                <w:rStyle w:val="IntenseEmphasis"/>
                <w:rFonts w:ascii="Times New Roman" w:hAnsi="Times New Roman" w:cs="Times New Roman"/>
                <w:i w:val="0"/>
                <w:color w:val="auto"/>
                <w:szCs w:val="24"/>
              </w:rPr>
            </w:pPr>
            <w:r w:rsidRPr="001D0AE2">
              <w:rPr>
                <w:rStyle w:val="IntenseEmphasis"/>
                <w:rFonts w:ascii="Times New Roman" w:hAnsi="Times New Roman" w:cs="Times New Roman"/>
                <w:i w:val="0"/>
                <w:color w:val="auto"/>
                <w:szCs w:val="24"/>
              </w:rPr>
              <w:t>18</w:t>
            </w:r>
          </w:p>
          <w:p w14:paraId="76F2F2BF" w14:textId="77777777" w:rsidR="00034AA1" w:rsidRPr="001D0AE2" w:rsidRDefault="00034AA1" w:rsidP="001D0AE2">
            <w:pPr>
              <w:spacing w:after="0" w:line="240" w:lineRule="auto"/>
              <w:jc w:val="center"/>
              <w:rPr>
                <w:rStyle w:val="IntenseEmphasis"/>
                <w:rFonts w:ascii="Times New Roman" w:hAnsi="Times New Roman" w:cs="Times New Roman"/>
                <w:i w:val="0"/>
                <w:color w:val="auto"/>
                <w:szCs w:val="24"/>
              </w:rPr>
            </w:pPr>
            <w:r w:rsidRPr="001D0AE2">
              <w:rPr>
                <w:rStyle w:val="IntenseEmphasis"/>
                <w:rFonts w:ascii="Times New Roman" w:hAnsi="Times New Roman" w:cs="Times New Roman"/>
                <w:i w:val="0"/>
                <w:color w:val="auto"/>
                <w:szCs w:val="24"/>
              </w:rPr>
              <w:t>16,129</w:t>
            </w:r>
          </w:p>
        </w:tc>
      </w:tr>
      <w:tr w:rsidR="00034AA1" w:rsidRPr="00034AA1" w14:paraId="77E94D83" w14:textId="77777777" w:rsidTr="001D0AE2">
        <w:trPr>
          <w:cantSplit/>
          <w:trHeight w:val="236"/>
        </w:trPr>
        <w:tc>
          <w:tcPr>
            <w:tcW w:w="1843" w:type="dxa"/>
            <w:tcBorders>
              <w:left w:val="nil"/>
              <w:right w:val="nil"/>
            </w:tcBorders>
            <w:shd w:val="clear" w:color="auto" w:fill="auto"/>
          </w:tcPr>
          <w:p w14:paraId="72B9E077" w14:textId="77777777" w:rsidR="00034AA1" w:rsidRPr="001D0AE2" w:rsidRDefault="00034AA1" w:rsidP="00A15AE8">
            <w:pPr>
              <w:spacing w:after="0" w:line="240" w:lineRule="auto"/>
              <w:rPr>
                <w:rStyle w:val="IntenseEmphasis"/>
                <w:rFonts w:ascii="Times New Roman" w:hAnsi="Times New Roman" w:cs="Times New Roman"/>
                <w:color w:val="auto"/>
                <w:szCs w:val="24"/>
              </w:rPr>
            </w:pPr>
            <w:r w:rsidRPr="001D0AE2">
              <w:rPr>
                <w:rStyle w:val="IntenseEmphasis"/>
                <w:rFonts w:ascii="Times New Roman" w:hAnsi="Times New Roman" w:cs="Times New Roman"/>
                <w:color w:val="auto"/>
                <w:szCs w:val="24"/>
              </w:rPr>
              <w:t>df</w:t>
            </w:r>
          </w:p>
        </w:tc>
        <w:tc>
          <w:tcPr>
            <w:tcW w:w="2410" w:type="dxa"/>
            <w:tcBorders>
              <w:left w:val="nil"/>
              <w:right w:val="nil"/>
            </w:tcBorders>
            <w:shd w:val="clear" w:color="auto" w:fill="auto"/>
            <w:vAlign w:val="center"/>
          </w:tcPr>
          <w:p w14:paraId="5FE539DA" w14:textId="77777777" w:rsidR="00034AA1" w:rsidRPr="001D0AE2" w:rsidRDefault="00034AA1" w:rsidP="001D0AE2">
            <w:pPr>
              <w:spacing w:after="0" w:line="240" w:lineRule="auto"/>
              <w:jc w:val="center"/>
              <w:rPr>
                <w:rStyle w:val="IntenseEmphasis"/>
                <w:rFonts w:ascii="Times New Roman" w:hAnsi="Times New Roman" w:cs="Times New Roman"/>
                <w:i w:val="0"/>
                <w:color w:val="auto"/>
                <w:szCs w:val="24"/>
              </w:rPr>
            </w:pPr>
            <w:r w:rsidRPr="001D0AE2">
              <w:rPr>
                <w:rStyle w:val="IntenseEmphasis"/>
                <w:rFonts w:ascii="Times New Roman" w:hAnsi="Times New Roman" w:cs="Times New Roman"/>
                <w:i w:val="0"/>
                <w:color w:val="auto"/>
                <w:szCs w:val="24"/>
              </w:rPr>
              <w:t>2</w:t>
            </w:r>
          </w:p>
        </w:tc>
      </w:tr>
      <w:tr w:rsidR="00034AA1" w:rsidRPr="00034AA1" w14:paraId="7E049A3C" w14:textId="77777777" w:rsidTr="001D0AE2">
        <w:trPr>
          <w:cantSplit/>
          <w:trHeight w:val="236"/>
        </w:trPr>
        <w:tc>
          <w:tcPr>
            <w:tcW w:w="1843" w:type="dxa"/>
            <w:tcBorders>
              <w:left w:val="nil"/>
              <w:bottom w:val="single" w:sz="4" w:space="0" w:color="auto"/>
              <w:right w:val="nil"/>
            </w:tcBorders>
            <w:shd w:val="clear" w:color="auto" w:fill="auto"/>
          </w:tcPr>
          <w:p w14:paraId="4C4F9B51" w14:textId="77777777" w:rsidR="00034AA1" w:rsidRPr="001D0AE2" w:rsidRDefault="00034AA1" w:rsidP="00A15AE8">
            <w:pPr>
              <w:spacing w:after="0" w:line="240" w:lineRule="auto"/>
              <w:rPr>
                <w:rStyle w:val="IntenseEmphasis"/>
                <w:rFonts w:ascii="Times New Roman" w:hAnsi="Times New Roman" w:cs="Times New Roman"/>
                <w:color w:val="auto"/>
                <w:szCs w:val="24"/>
              </w:rPr>
            </w:pPr>
            <w:r w:rsidRPr="001D0AE2">
              <w:rPr>
                <w:rStyle w:val="IntenseEmphasis"/>
                <w:rFonts w:ascii="Times New Roman" w:hAnsi="Times New Roman" w:cs="Times New Roman"/>
                <w:color w:val="auto"/>
                <w:szCs w:val="24"/>
              </w:rPr>
              <w:t>Asymp. Sig.</w:t>
            </w:r>
          </w:p>
        </w:tc>
        <w:tc>
          <w:tcPr>
            <w:tcW w:w="2410" w:type="dxa"/>
            <w:tcBorders>
              <w:left w:val="nil"/>
              <w:bottom w:val="single" w:sz="4" w:space="0" w:color="auto"/>
              <w:right w:val="nil"/>
            </w:tcBorders>
            <w:shd w:val="clear" w:color="auto" w:fill="auto"/>
            <w:vAlign w:val="center"/>
          </w:tcPr>
          <w:p w14:paraId="25064EAA" w14:textId="77777777" w:rsidR="00034AA1" w:rsidRPr="001D0AE2" w:rsidRDefault="00034AA1" w:rsidP="001D0AE2">
            <w:pPr>
              <w:spacing w:after="0" w:line="240" w:lineRule="auto"/>
              <w:jc w:val="center"/>
              <w:rPr>
                <w:rStyle w:val="IntenseEmphasis"/>
                <w:rFonts w:ascii="Times New Roman" w:hAnsi="Times New Roman" w:cs="Times New Roman"/>
                <w:i w:val="0"/>
                <w:color w:val="auto"/>
                <w:szCs w:val="24"/>
              </w:rPr>
            </w:pPr>
            <w:r w:rsidRPr="001D0AE2">
              <w:rPr>
                <w:rStyle w:val="IntenseEmphasis"/>
                <w:rFonts w:ascii="Times New Roman" w:hAnsi="Times New Roman" w:cs="Times New Roman"/>
                <w:i w:val="0"/>
                <w:color w:val="auto"/>
                <w:szCs w:val="24"/>
              </w:rPr>
              <w:t>,000</w:t>
            </w:r>
          </w:p>
        </w:tc>
      </w:tr>
      <w:tr w:rsidR="00034AA1" w:rsidRPr="00034AA1" w14:paraId="7077DF7D" w14:textId="77777777" w:rsidTr="001D0AE2">
        <w:trPr>
          <w:cantSplit/>
          <w:trHeight w:val="171"/>
        </w:trPr>
        <w:tc>
          <w:tcPr>
            <w:tcW w:w="4253" w:type="dxa"/>
            <w:gridSpan w:val="2"/>
            <w:tcBorders>
              <w:top w:val="single" w:sz="4" w:space="0" w:color="auto"/>
              <w:left w:val="nil"/>
              <w:bottom w:val="nil"/>
              <w:right w:val="nil"/>
            </w:tcBorders>
            <w:shd w:val="clear" w:color="auto" w:fill="FFFFFF"/>
          </w:tcPr>
          <w:p w14:paraId="119DDEC5" w14:textId="77777777" w:rsidR="00034AA1" w:rsidRPr="00034AA1" w:rsidRDefault="00034AA1" w:rsidP="00A15AE8">
            <w:pPr>
              <w:spacing w:after="0" w:line="240" w:lineRule="auto"/>
              <w:rPr>
                <w:rStyle w:val="IntenseEmphasis"/>
                <w:rFonts w:ascii="Times New Roman" w:hAnsi="Times New Roman" w:cs="Times New Roman"/>
                <w:i w:val="0"/>
                <w:color w:val="auto"/>
                <w:sz w:val="18"/>
                <w:szCs w:val="24"/>
              </w:rPr>
            </w:pPr>
            <w:r w:rsidRPr="00034AA1">
              <w:rPr>
                <w:rStyle w:val="IntenseEmphasis"/>
                <w:rFonts w:ascii="Times New Roman" w:hAnsi="Times New Roman" w:cs="Times New Roman"/>
                <w:i w:val="0"/>
                <w:color w:val="auto"/>
                <w:sz w:val="18"/>
                <w:szCs w:val="24"/>
              </w:rPr>
              <w:t>a. Kruskal Wallis Test</w:t>
            </w:r>
          </w:p>
        </w:tc>
      </w:tr>
      <w:tr w:rsidR="00034AA1" w:rsidRPr="00034AA1" w14:paraId="597946DA" w14:textId="77777777" w:rsidTr="001D0AE2">
        <w:trPr>
          <w:cantSplit/>
          <w:trHeight w:val="280"/>
        </w:trPr>
        <w:tc>
          <w:tcPr>
            <w:tcW w:w="4253" w:type="dxa"/>
            <w:gridSpan w:val="2"/>
            <w:tcBorders>
              <w:top w:val="nil"/>
              <w:left w:val="nil"/>
              <w:bottom w:val="nil"/>
              <w:right w:val="nil"/>
            </w:tcBorders>
            <w:shd w:val="clear" w:color="auto" w:fill="FFFFFF"/>
          </w:tcPr>
          <w:p w14:paraId="41C5B9E4" w14:textId="77777777" w:rsidR="00034AA1" w:rsidRPr="00034AA1" w:rsidRDefault="00034AA1" w:rsidP="00A15AE8">
            <w:pPr>
              <w:spacing w:line="240" w:lineRule="auto"/>
              <w:rPr>
                <w:rStyle w:val="IntenseEmphasis"/>
                <w:rFonts w:ascii="Times New Roman" w:hAnsi="Times New Roman" w:cs="Times New Roman"/>
                <w:i w:val="0"/>
                <w:color w:val="auto"/>
                <w:sz w:val="18"/>
                <w:szCs w:val="24"/>
              </w:rPr>
            </w:pPr>
            <w:r w:rsidRPr="00034AA1">
              <w:rPr>
                <w:rStyle w:val="IntenseEmphasis"/>
                <w:rFonts w:ascii="Times New Roman" w:hAnsi="Times New Roman" w:cs="Times New Roman"/>
                <w:i w:val="0"/>
                <w:color w:val="auto"/>
                <w:sz w:val="18"/>
                <w:szCs w:val="24"/>
              </w:rPr>
              <w:t>b. Grouping Variable: Kelompok</w:t>
            </w:r>
          </w:p>
        </w:tc>
      </w:tr>
    </w:tbl>
    <w:p w14:paraId="39DA6FD3" w14:textId="3204B0E7" w:rsidR="00034AA1" w:rsidRPr="001D0AE2" w:rsidRDefault="001D0AE2" w:rsidP="00464119">
      <w:pPr>
        <w:pStyle w:val="8ISIPARAGRAF"/>
        <w:spacing w:after="0"/>
        <w:ind w:firstLine="720"/>
        <w:rPr>
          <w:rStyle w:val="IntenseEmphasis"/>
          <w:i w:val="0"/>
          <w:color w:val="auto"/>
        </w:rPr>
      </w:pPr>
      <w:proofErr w:type="spellStart"/>
      <w:r>
        <w:rPr>
          <w:rStyle w:val="IntenseEmphasis"/>
          <w:i w:val="0"/>
          <w:color w:val="auto"/>
          <w:lang w:val="en-US"/>
        </w:rPr>
        <w:t>Berdasarkan</w:t>
      </w:r>
      <w:proofErr w:type="spellEnd"/>
      <w:r>
        <w:rPr>
          <w:rStyle w:val="IntenseEmphasis"/>
          <w:i w:val="0"/>
          <w:color w:val="auto"/>
          <w:lang w:val="en-US"/>
        </w:rPr>
        <w:t xml:space="preserve"> </w:t>
      </w:r>
      <w:proofErr w:type="spellStart"/>
      <w:r>
        <w:rPr>
          <w:rStyle w:val="IntenseEmphasis"/>
          <w:i w:val="0"/>
          <w:color w:val="auto"/>
          <w:lang w:val="en-US"/>
        </w:rPr>
        <w:t>tabel</w:t>
      </w:r>
      <w:proofErr w:type="spellEnd"/>
      <w:r>
        <w:rPr>
          <w:rStyle w:val="IntenseEmphasis"/>
          <w:i w:val="0"/>
          <w:color w:val="auto"/>
          <w:lang w:val="en-US"/>
        </w:rPr>
        <w:t xml:space="preserve"> 5 </w:t>
      </w:r>
      <w:r w:rsidR="00464119" w:rsidRPr="001D0AE2">
        <w:rPr>
          <w:rStyle w:val="IntenseEmphasis"/>
          <w:i w:val="0"/>
          <w:color w:val="auto"/>
        </w:rPr>
        <w:t>dapat diketahui bahwa nilai Asymp. Sig. 0,000 &lt; α (0,05) maka terdapat perbedaan yang bermakna secara statistik pada rata-rata peringkat diameter zona hambat</w:t>
      </w:r>
      <w:r w:rsidR="00464119" w:rsidRPr="001D0AE2">
        <w:rPr>
          <w:rStyle w:val="IntenseEmphasis"/>
          <w:i w:val="0"/>
          <w:color w:val="auto"/>
          <w:lang w:val="en-US"/>
        </w:rPr>
        <w:t xml:space="preserve"> </w:t>
      </w:r>
      <w:proofErr w:type="spellStart"/>
      <w:r w:rsidR="00464119" w:rsidRPr="001D0AE2">
        <w:rPr>
          <w:rStyle w:val="IntenseEmphasis"/>
          <w:i w:val="0"/>
          <w:color w:val="auto"/>
          <w:lang w:val="en-US"/>
        </w:rPr>
        <w:t>dan</w:t>
      </w:r>
      <w:proofErr w:type="spellEnd"/>
      <w:r w:rsidR="00464119" w:rsidRPr="001D0AE2">
        <w:rPr>
          <w:rStyle w:val="IntenseEmphasis"/>
          <w:i w:val="0"/>
          <w:color w:val="auto"/>
          <w:lang w:val="en-US"/>
        </w:rPr>
        <w:t xml:space="preserve"> </w:t>
      </w:r>
      <w:proofErr w:type="spellStart"/>
      <w:r w:rsidR="00464119" w:rsidRPr="001D0AE2">
        <w:rPr>
          <w:rStyle w:val="IntenseEmphasis"/>
          <w:i w:val="0"/>
          <w:color w:val="auto"/>
          <w:lang w:val="en-US"/>
        </w:rPr>
        <w:t>dilanjutkan</w:t>
      </w:r>
      <w:proofErr w:type="spellEnd"/>
      <w:r w:rsidR="00464119" w:rsidRPr="001D0AE2">
        <w:rPr>
          <w:rStyle w:val="IntenseEmphasis"/>
          <w:i w:val="0"/>
          <w:color w:val="auto"/>
          <w:lang w:val="en-US"/>
        </w:rPr>
        <w:t xml:space="preserve"> </w:t>
      </w:r>
      <w:proofErr w:type="spellStart"/>
      <w:r w:rsidR="00464119" w:rsidRPr="001D0AE2">
        <w:rPr>
          <w:rStyle w:val="IntenseEmphasis"/>
          <w:i w:val="0"/>
          <w:color w:val="auto"/>
          <w:lang w:val="en-US"/>
        </w:rPr>
        <w:t>dengan</w:t>
      </w:r>
      <w:proofErr w:type="spellEnd"/>
      <w:r w:rsidR="00464119" w:rsidRPr="001D0AE2">
        <w:rPr>
          <w:rStyle w:val="IntenseEmphasis"/>
          <w:i w:val="0"/>
          <w:color w:val="auto"/>
          <w:lang w:val="en-US"/>
        </w:rPr>
        <w:t xml:space="preserve"> </w:t>
      </w:r>
      <w:proofErr w:type="spellStart"/>
      <w:r w:rsidR="00464119" w:rsidRPr="001D0AE2">
        <w:rPr>
          <w:rStyle w:val="IntenseEmphasis"/>
          <w:i w:val="0"/>
          <w:color w:val="auto"/>
          <w:lang w:val="en-US"/>
        </w:rPr>
        <w:t>uji</w:t>
      </w:r>
      <w:proofErr w:type="spellEnd"/>
      <w:r w:rsidR="00464119" w:rsidRPr="001D0AE2">
        <w:rPr>
          <w:rStyle w:val="IntenseEmphasis"/>
          <w:i w:val="0"/>
          <w:color w:val="auto"/>
          <w:lang w:val="en-US"/>
        </w:rPr>
        <w:t xml:space="preserve"> </w:t>
      </w:r>
      <w:r w:rsidR="00464119" w:rsidRPr="001D0AE2">
        <w:rPr>
          <w:rStyle w:val="IntenseEmphasis"/>
          <w:i w:val="0"/>
          <w:color w:val="auto"/>
        </w:rPr>
        <w:t>Uji Lanjut Komparasi Ganda (</w:t>
      </w:r>
      <w:r w:rsidR="00464119" w:rsidRPr="001D0AE2">
        <w:rPr>
          <w:rStyle w:val="IntenseEmphasis"/>
          <w:color w:val="auto"/>
        </w:rPr>
        <w:t>Post-Hoc Mann-Whitney U</w:t>
      </w:r>
      <w:r w:rsidR="00464119" w:rsidRPr="001D0AE2">
        <w:rPr>
          <w:rStyle w:val="IntenseEmphasis"/>
          <w:i w:val="0"/>
          <w:color w:val="auto"/>
        </w:rPr>
        <w:t>)</w:t>
      </w:r>
    </w:p>
    <w:p w14:paraId="6B0A75BD" w14:textId="2046245B" w:rsidR="001D0AE2" w:rsidRPr="001D0AE2" w:rsidRDefault="001D0AE2" w:rsidP="001D0AE2">
      <w:pPr>
        <w:pStyle w:val="8ISIPARAGRAF"/>
        <w:tabs>
          <w:tab w:val="left" w:pos="851"/>
        </w:tabs>
        <w:spacing w:after="0"/>
        <w:ind w:left="851" w:hanging="851"/>
        <w:rPr>
          <w:rStyle w:val="IntenseEmphasis"/>
          <w:iCs w:val="0"/>
          <w:color w:val="auto"/>
          <w:lang w:val="en-US"/>
        </w:rPr>
      </w:pPr>
      <w:proofErr w:type="spellStart"/>
      <w:r>
        <w:rPr>
          <w:b/>
          <w:lang w:val="en-US"/>
        </w:rPr>
        <w:t>Tabel</w:t>
      </w:r>
      <w:proofErr w:type="spellEnd"/>
      <w:r>
        <w:rPr>
          <w:b/>
          <w:lang w:val="en-US"/>
        </w:rPr>
        <w:t xml:space="preserve"> 6</w:t>
      </w:r>
      <w:r>
        <w:rPr>
          <w:b/>
          <w:lang w:val="en-US"/>
        </w:rPr>
        <w:tab/>
      </w:r>
      <w:proofErr w:type="spellStart"/>
      <w:r w:rsidRPr="001D0AE2">
        <w:rPr>
          <w:b/>
          <w:lang w:val="en-US"/>
        </w:rPr>
        <w:t>Hasil</w:t>
      </w:r>
      <w:proofErr w:type="spellEnd"/>
      <w:r w:rsidRPr="001D0AE2">
        <w:rPr>
          <w:b/>
          <w:lang w:val="en-US"/>
        </w:rPr>
        <w:t xml:space="preserve"> </w:t>
      </w:r>
      <w:proofErr w:type="spellStart"/>
      <w:r w:rsidRPr="001D0AE2">
        <w:rPr>
          <w:b/>
          <w:lang w:val="en-US"/>
        </w:rPr>
        <w:t>uji</w:t>
      </w:r>
      <w:proofErr w:type="spellEnd"/>
      <w:r w:rsidRPr="001D0AE2">
        <w:rPr>
          <w:b/>
          <w:lang w:val="en-US"/>
        </w:rPr>
        <w:t xml:space="preserve"> </w:t>
      </w:r>
      <w:r w:rsidRPr="001D0AE2">
        <w:rPr>
          <w:rStyle w:val="IntenseEmphasis"/>
          <w:b/>
          <w:i w:val="0"/>
          <w:color w:val="auto"/>
        </w:rPr>
        <w:t>Lanjut</w:t>
      </w:r>
      <w:r w:rsidRPr="001D0AE2">
        <w:rPr>
          <w:rStyle w:val="IntenseEmphasis"/>
          <w:b/>
          <w:color w:val="auto"/>
        </w:rPr>
        <w:t xml:space="preserve"> </w:t>
      </w:r>
      <w:r w:rsidRPr="001D0AE2">
        <w:rPr>
          <w:rStyle w:val="IntenseEmphasis"/>
          <w:b/>
          <w:i w:val="0"/>
          <w:color w:val="auto"/>
        </w:rPr>
        <w:t>Komparasi</w:t>
      </w:r>
      <w:r w:rsidRPr="001D0AE2">
        <w:rPr>
          <w:rStyle w:val="IntenseEmphasis"/>
          <w:b/>
          <w:color w:val="auto"/>
        </w:rPr>
        <w:t xml:space="preserve"> </w:t>
      </w:r>
      <w:r w:rsidRPr="001D0AE2">
        <w:rPr>
          <w:rStyle w:val="IntenseEmphasis"/>
          <w:b/>
          <w:i w:val="0"/>
          <w:color w:val="auto"/>
        </w:rPr>
        <w:t>Ganda</w:t>
      </w:r>
      <w:r w:rsidRPr="001D0AE2">
        <w:rPr>
          <w:rStyle w:val="IntenseEmphasis"/>
          <w:b/>
          <w:color w:val="auto"/>
        </w:rPr>
        <w:t xml:space="preserve"> (Post-Hoc Mann-Whitney U)</w:t>
      </w:r>
    </w:p>
    <w:tbl>
      <w:tblPr>
        <w:tblW w:w="4111" w:type="dxa"/>
        <w:tblLayout w:type="fixed"/>
        <w:tblCellMar>
          <w:left w:w="0" w:type="dxa"/>
          <w:right w:w="0" w:type="dxa"/>
        </w:tblCellMar>
        <w:tblLook w:val="0000" w:firstRow="0" w:lastRow="0" w:firstColumn="0" w:lastColumn="0" w:noHBand="0" w:noVBand="0"/>
      </w:tblPr>
      <w:tblGrid>
        <w:gridCol w:w="2552"/>
        <w:gridCol w:w="1559"/>
      </w:tblGrid>
      <w:tr w:rsidR="00034AA1" w:rsidRPr="00092492" w14:paraId="0B6A43EB" w14:textId="77777777" w:rsidTr="00034AA1">
        <w:trPr>
          <w:cantSplit/>
        </w:trPr>
        <w:tc>
          <w:tcPr>
            <w:tcW w:w="4111" w:type="dxa"/>
            <w:gridSpan w:val="2"/>
            <w:tcBorders>
              <w:top w:val="nil"/>
              <w:left w:val="nil"/>
              <w:bottom w:val="nil"/>
              <w:right w:val="nil"/>
            </w:tcBorders>
            <w:shd w:val="clear" w:color="auto" w:fill="FFFFFF"/>
            <w:vAlign w:val="center"/>
          </w:tcPr>
          <w:p w14:paraId="61C2DB77" w14:textId="77777777" w:rsidR="00034AA1" w:rsidRPr="00092492" w:rsidRDefault="00034AA1" w:rsidP="001D0AE2">
            <w:pPr>
              <w:spacing w:after="0" w:line="240" w:lineRule="auto"/>
              <w:jc w:val="center"/>
              <w:rPr>
                <w:rStyle w:val="IntenseEmphasis"/>
                <w:rFonts w:ascii="Times New Roman" w:hAnsi="Times New Roman" w:cs="Times New Roman"/>
                <w:i w:val="0"/>
                <w:color w:val="auto"/>
                <w:szCs w:val="24"/>
              </w:rPr>
            </w:pPr>
            <w:r w:rsidRPr="00092492">
              <w:rPr>
                <w:rStyle w:val="IntenseEmphasis"/>
                <w:rFonts w:ascii="Times New Roman" w:hAnsi="Times New Roman" w:cs="Times New Roman"/>
                <w:i w:val="0"/>
                <w:color w:val="auto"/>
                <w:szCs w:val="24"/>
              </w:rPr>
              <w:t>Pairwise Comparisons of Kelompok</w:t>
            </w:r>
          </w:p>
        </w:tc>
      </w:tr>
      <w:tr w:rsidR="00034AA1" w:rsidRPr="00092492" w14:paraId="11D4F1C5" w14:textId="77777777" w:rsidTr="00034AA1">
        <w:trPr>
          <w:cantSplit/>
        </w:trPr>
        <w:tc>
          <w:tcPr>
            <w:tcW w:w="2552" w:type="dxa"/>
            <w:tcBorders>
              <w:top w:val="single" w:sz="4" w:space="0" w:color="auto"/>
              <w:left w:val="nil"/>
              <w:bottom w:val="single" w:sz="8" w:space="0" w:color="152935"/>
            </w:tcBorders>
            <w:shd w:val="clear" w:color="auto" w:fill="FFFFFF"/>
            <w:vAlign w:val="center"/>
          </w:tcPr>
          <w:p w14:paraId="06BC4021" w14:textId="77777777" w:rsidR="00034AA1" w:rsidRPr="001D0AE2" w:rsidRDefault="00034AA1" w:rsidP="001D0AE2">
            <w:pPr>
              <w:spacing w:after="0" w:line="240" w:lineRule="auto"/>
              <w:jc w:val="center"/>
              <w:rPr>
                <w:rStyle w:val="IntenseEmphasis"/>
                <w:rFonts w:ascii="Times New Roman" w:hAnsi="Times New Roman" w:cs="Times New Roman"/>
                <w:b/>
                <w:i w:val="0"/>
                <w:color w:val="auto"/>
                <w:szCs w:val="24"/>
              </w:rPr>
            </w:pPr>
            <w:r w:rsidRPr="001D0AE2">
              <w:rPr>
                <w:rStyle w:val="IntenseEmphasis"/>
                <w:rFonts w:ascii="Times New Roman" w:hAnsi="Times New Roman" w:cs="Times New Roman"/>
                <w:b/>
                <w:i w:val="0"/>
                <w:color w:val="auto"/>
                <w:szCs w:val="24"/>
              </w:rPr>
              <w:t>Sample 1</w:t>
            </w:r>
            <w:r w:rsidRPr="001D0AE2">
              <w:rPr>
                <w:rStyle w:val="IntenseEmphasis"/>
                <w:rFonts w:ascii="Times New Roman" w:hAnsi="Times New Roman" w:cs="Times New Roman"/>
                <w:b/>
                <w:i w:val="0"/>
                <w:szCs w:val="24"/>
              </w:rPr>
              <w:t xml:space="preserve"> </w:t>
            </w:r>
            <w:r w:rsidRPr="001D0AE2">
              <w:rPr>
                <w:rStyle w:val="IntenseEmphasis"/>
                <w:rFonts w:ascii="Times New Roman" w:hAnsi="Times New Roman" w:cs="Times New Roman"/>
                <w:b/>
                <w:i w:val="0"/>
                <w:color w:val="auto"/>
                <w:szCs w:val="24"/>
              </w:rPr>
              <w:t>-</w:t>
            </w:r>
            <w:r w:rsidRPr="001D0AE2">
              <w:rPr>
                <w:rStyle w:val="IntenseEmphasis"/>
                <w:rFonts w:ascii="Times New Roman" w:hAnsi="Times New Roman" w:cs="Times New Roman"/>
                <w:b/>
                <w:i w:val="0"/>
                <w:szCs w:val="24"/>
              </w:rPr>
              <w:t xml:space="preserve"> </w:t>
            </w:r>
            <w:r w:rsidRPr="001D0AE2">
              <w:rPr>
                <w:rStyle w:val="IntenseEmphasis"/>
                <w:rFonts w:ascii="Times New Roman" w:hAnsi="Times New Roman" w:cs="Times New Roman"/>
                <w:b/>
                <w:i w:val="0"/>
                <w:color w:val="auto"/>
                <w:szCs w:val="24"/>
              </w:rPr>
              <w:t>Sample 2</w:t>
            </w:r>
          </w:p>
        </w:tc>
        <w:tc>
          <w:tcPr>
            <w:tcW w:w="1559" w:type="dxa"/>
            <w:tcBorders>
              <w:top w:val="single" w:sz="4" w:space="0" w:color="auto"/>
              <w:bottom w:val="single" w:sz="8" w:space="0" w:color="152935"/>
              <w:right w:val="nil"/>
            </w:tcBorders>
            <w:shd w:val="clear" w:color="auto" w:fill="FFFFFF"/>
            <w:vAlign w:val="center"/>
          </w:tcPr>
          <w:p w14:paraId="7EF4D67A" w14:textId="77777777" w:rsidR="00034AA1" w:rsidRPr="001D0AE2" w:rsidRDefault="00034AA1" w:rsidP="001D0AE2">
            <w:pPr>
              <w:spacing w:after="0" w:line="240" w:lineRule="auto"/>
              <w:jc w:val="center"/>
              <w:rPr>
                <w:rStyle w:val="IntenseEmphasis"/>
                <w:rFonts w:ascii="Times New Roman" w:hAnsi="Times New Roman" w:cs="Times New Roman"/>
                <w:b/>
                <w:i w:val="0"/>
                <w:color w:val="auto"/>
                <w:szCs w:val="24"/>
              </w:rPr>
            </w:pPr>
            <w:r w:rsidRPr="001D0AE2">
              <w:rPr>
                <w:rStyle w:val="IntenseEmphasis"/>
                <w:rFonts w:ascii="Times New Roman" w:hAnsi="Times New Roman" w:cs="Times New Roman"/>
                <w:b/>
                <w:i w:val="0"/>
                <w:color w:val="auto"/>
                <w:szCs w:val="24"/>
              </w:rPr>
              <w:t>Adj. Sig.a</w:t>
            </w:r>
          </w:p>
        </w:tc>
      </w:tr>
      <w:tr w:rsidR="00034AA1" w:rsidRPr="00092492" w14:paraId="0FDB17D6" w14:textId="77777777" w:rsidTr="0070062C">
        <w:trPr>
          <w:cantSplit/>
        </w:trPr>
        <w:tc>
          <w:tcPr>
            <w:tcW w:w="2552" w:type="dxa"/>
            <w:tcBorders>
              <w:top w:val="single" w:sz="8" w:space="0" w:color="152935"/>
              <w:left w:val="nil"/>
            </w:tcBorders>
            <w:shd w:val="clear" w:color="auto" w:fill="auto"/>
            <w:vAlign w:val="center"/>
          </w:tcPr>
          <w:p w14:paraId="314BD853" w14:textId="77777777" w:rsidR="00034AA1" w:rsidRPr="001D0AE2" w:rsidRDefault="00034AA1" w:rsidP="001D0AE2">
            <w:pPr>
              <w:spacing w:after="0" w:line="240" w:lineRule="auto"/>
              <w:jc w:val="center"/>
              <w:rPr>
                <w:rStyle w:val="IntenseEmphasis"/>
                <w:rFonts w:ascii="Times New Roman" w:hAnsi="Times New Roman" w:cs="Times New Roman"/>
                <w:i w:val="0"/>
                <w:color w:val="auto"/>
                <w:szCs w:val="24"/>
              </w:rPr>
            </w:pPr>
            <w:r w:rsidRPr="001D0AE2">
              <w:rPr>
                <w:rStyle w:val="IntenseEmphasis"/>
                <w:rFonts w:ascii="Times New Roman" w:hAnsi="Times New Roman" w:cs="Times New Roman"/>
                <w:i w:val="0"/>
                <w:color w:val="auto"/>
                <w:szCs w:val="24"/>
              </w:rPr>
              <w:t>F1-F2</w:t>
            </w:r>
          </w:p>
        </w:tc>
        <w:tc>
          <w:tcPr>
            <w:tcW w:w="1559" w:type="dxa"/>
            <w:tcBorders>
              <w:top w:val="single" w:sz="8" w:space="0" w:color="152935"/>
              <w:right w:val="nil"/>
            </w:tcBorders>
            <w:shd w:val="clear" w:color="auto" w:fill="auto"/>
            <w:vAlign w:val="center"/>
          </w:tcPr>
          <w:p w14:paraId="45B6C61D" w14:textId="77777777" w:rsidR="00034AA1" w:rsidRPr="001D0AE2" w:rsidRDefault="00034AA1" w:rsidP="001D0AE2">
            <w:pPr>
              <w:spacing w:after="0" w:line="240" w:lineRule="auto"/>
              <w:jc w:val="center"/>
              <w:rPr>
                <w:rStyle w:val="IntenseEmphasis"/>
                <w:rFonts w:ascii="Times New Roman" w:hAnsi="Times New Roman" w:cs="Times New Roman"/>
                <w:i w:val="0"/>
                <w:color w:val="auto"/>
                <w:szCs w:val="24"/>
              </w:rPr>
            </w:pPr>
            <w:r w:rsidRPr="001D0AE2">
              <w:rPr>
                <w:rStyle w:val="IntenseEmphasis"/>
                <w:rFonts w:ascii="Times New Roman" w:hAnsi="Times New Roman" w:cs="Times New Roman"/>
                <w:i w:val="0"/>
                <w:color w:val="auto"/>
                <w:szCs w:val="24"/>
              </w:rPr>
              <w:t>1,000</w:t>
            </w:r>
          </w:p>
        </w:tc>
      </w:tr>
      <w:tr w:rsidR="00034AA1" w:rsidRPr="00092492" w14:paraId="0DE4265D" w14:textId="77777777" w:rsidTr="0070062C">
        <w:trPr>
          <w:cantSplit/>
        </w:trPr>
        <w:tc>
          <w:tcPr>
            <w:tcW w:w="2552" w:type="dxa"/>
            <w:tcBorders>
              <w:left w:val="nil"/>
            </w:tcBorders>
            <w:shd w:val="clear" w:color="auto" w:fill="auto"/>
            <w:vAlign w:val="center"/>
          </w:tcPr>
          <w:p w14:paraId="632E234A" w14:textId="77777777" w:rsidR="00034AA1" w:rsidRPr="001D0AE2" w:rsidRDefault="00034AA1" w:rsidP="001D0AE2">
            <w:pPr>
              <w:spacing w:after="0" w:line="240" w:lineRule="auto"/>
              <w:jc w:val="center"/>
              <w:rPr>
                <w:rStyle w:val="IntenseEmphasis"/>
                <w:rFonts w:ascii="Times New Roman" w:hAnsi="Times New Roman" w:cs="Times New Roman"/>
                <w:i w:val="0"/>
                <w:color w:val="auto"/>
                <w:szCs w:val="24"/>
              </w:rPr>
            </w:pPr>
            <w:r w:rsidRPr="001D0AE2">
              <w:rPr>
                <w:rStyle w:val="IntenseEmphasis"/>
                <w:rFonts w:ascii="Times New Roman" w:hAnsi="Times New Roman" w:cs="Times New Roman"/>
                <w:i w:val="0"/>
                <w:color w:val="auto"/>
                <w:szCs w:val="24"/>
              </w:rPr>
              <w:t>F1-F3</w:t>
            </w:r>
          </w:p>
        </w:tc>
        <w:tc>
          <w:tcPr>
            <w:tcW w:w="1559" w:type="dxa"/>
            <w:tcBorders>
              <w:right w:val="nil"/>
            </w:tcBorders>
            <w:shd w:val="clear" w:color="auto" w:fill="auto"/>
            <w:vAlign w:val="center"/>
          </w:tcPr>
          <w:p w14:paraId="7C0CB0B6" w14:textId="77777777" w:rsidR="00034AA1" w:rsidRPr="001D0AE2" w:rsidRDefault="00034AA1" w:rsidP="001D0AE2">
            <w:pPr>
              <w:spacing w:after="0" w:line="240" w:lineRule="auto"/>
              <w:jc w:val="center"/>
              <w:rPr>
                <w:rStyle w:val="IntenseEmphasis"/>
                <w:rFonts w:ascii="Times New Roman" w:hAnsi="Times New Roman" w:cs="Times New Roman"/>
                <w:i w:val="0"/>
                <w:color w:val="auto"/>
                <w:szCs w:val="24"/>
              </w:rPr>
            </w:pPr>
            <w:r w:rsidRPr="001D0AE2">
              <w:rPr>
                <w:rStyle w:val="IntenseEmphasis"/>
                <w:rFonts w:ascii="Times New Roman" w:hAnsi="Times New Roman" w:cs="Times New Roman"/>
                <w:i w:val="0"/>
                <w:color w:val="auto"/>
                <w:szCs w:val="24"/>
              </w:rPr>
              <w:t>,002</w:t>
            </w:r>
          </w:p>
        </w:tc>
      </w:tr>
      <w:tr w:rsidR="00034AA1" w:rsidRPr="00092492" w14:paraId="21B673CC" w14:textId="77777777" w:rsidTr="0070062C">
        <w:trPr>
          <w:cantSplit/>
        </w:trPr>
        <w:tc>
          <w:tcPr>
            <w:tcW w:w="2552" w:type="dxa"/>
            <w:tcBorders>
              <w:left w:val="nil"/>
              <w:bottom w:val="single" w:sz="8" w:space="0" w:color="152935"/>
            </w:tcBorders>
            <w:shd w:val="clear" w:color="auto" w:fill="auto"/>
            <w:vAlign w:val="center"/>
          </w:tcPr>
          <w:p w14:paraId="04A07529" w14:textId="77777777" w:rsidR="00034AA1" w:rsidRPr="001D0AE2" w:rsidRDefault="00034AA1" w:rsidP="001D0AE2">
            <w:pPr>
              <w:spacing w:after="0" w:line="240" w:lineRule="auto"/>
              <w:jc w:val="center"/>
              <w:rPr>
                <w:rStyle w:val="IntenseEmphasis"/>
                <w:rFonts w:ascii="Times New Roman" w:hAnsi="Times New Roman" w:cs="Times New Roman"/>
                <w:i w:val="0"/>
                <w:color w:val="auto"/>
                <w:szCs w:val="24"/>
              </w:rPr>
            </w:pPr>
            <w:r w:rsidRPr="001D0AE2">
              <w:rPr>
                <w:rStyle w:val="IntenseEmphasis"/>
                <w:rFonts w:ascii="Times New Roman" w:hAnsi="Times New Roman" w:cs="Times New Roman"/>
                <w:i w:val="0"/>
                <w:color w:val="auto"/>
                <w:szCs w:val="24"/>
              </w:rPr>
              <w:t>F2-F3</w:t>
            </w:r>
          </w:p>
        </w:tc>
        <w:tc>
          <w:tcPr>
            <w:tcW w:w="1559" w:type="dxa"/>
            <w:tcBorders>
              <w:bottom w:val="single" w:sz="8" w:space="0" w:color="152935"/>
              <w:right w:val="nil"/>
            </w:tcBorders>
            <w:shd w:val="clear" w:color="auto" w:fill="auto"/>
            <w:vAlign w:val="center"/>
          </w:tcPr>
          <w:p w14:paraId="1ABB624A" w14:textId="77777777" w:rsidR="00034AA1" w:rsidRPr="001D0AE2" w:rsidRDefault="00034AA1" w:rsidP="001D0AE2">
            <w:pPr>
              <w:spacing w:after="0" w:line="240" w:lineRule="auto"/>
              <w:jc w:val="center"/>
              <w:rPr>
                <w:rStyle w:val="IntenseEmphasis"/>
                <w:rFonts w:ascii="Times New Roman" w:hAnsi="Times New Roman" w:cs="Times New Roman"/>
                <w:i w:val="0"/>
                <w:color w:val="auto"/>
                <w:szCs w:val="24"/>
              </w:rPr>
            </w:pPr>
            <w:r w:rsidRPr="001D0AE2">
              <w:rPr>
                <w:rStyle w:val="IntenseEmphasis"/>
                <w:rFonts w:ascii="Times New Roman" w:hAnsi="Times New Roman" w:cs="Times New Roman"/>
                <w:i w:val="0"/>
                <w:color w:val="auto"/>
                <w:szCs w:val="24"/>
              </w:rPr>
              <w:t>,002</w:t>
            </w:r>
          </w:p>
        </w:tc>
      </w:tr>
    </w:tbl>
    <w:p w14:paraId="1E643F90" w14:textId="6CE21183" w:rsidR="001D0AE2" w:rsidRPr="001D0AE2" w:rsidRDefault="001D0AE2" w:rsidP="001D0AE2">
      <w:pPr>
        <w:spacing w:before="240" w:after="0" w:line="360" w:lineRule="auto"/>
        <w:jc w:val="both"/>
        <w:rPr>
          <w:rStyle w:val="IntenseEmphasis"/>
          <w:rFonts w:ascii="Times New Roman" w:hAnsi="Times New Roman"/>
          <w:i w:val="0"/>
          <w:color w:val="auto"/>
          <w:szCs w:val="24"/>
          <w:lang w:val="en-US"/>
        </w:rPr>
      </w:pPr>
      <w:proofErr w:type="spellStart"/>
      <w:r>
        <w:rPr>
          <w:rStyle w:val="IntenseEmphasis"/>
          <w:rFonts w:ascii="Times New Roman" w:hAnsi="Times New Roman"/>
          <w:i w:val="0"/>
          <w:color w:val="auto"/>
          <w:szCs w:val="24"/>
          <w:lang w:val="en-US"/>
        </w:rPr>
        <w:t>Berdasarkan</w:t>
      </w:r>
      <w:proofErr w:type="spellEnd"/>
      <w:r>
        <w:rPr>
          <w:rStyle w:val="IntenseEmphasis"/>
          <w:rFonts w:ascii="Times New Roman" w:hAnsi="Times New Roman"/>
          <w:i w:val="0"/>
          <w:color w:val="auto"/>
          <w:szCs w:val="24"/>
          <w:lang w:val="en-US"/>
        </w:rPr>
        <w:t xml:space="preserve"> </w:t>
      </w:r>
      <w:proofErr w:type="spellStart"/>
      <w:r>
        <w:rPr>
          <w:rStyle w:val="IntenseEmphasis"/>
          <w:rFonts w:ascii="Times New Roman" w:hAnsi="Times New Roman"/>
          <w:i w:val="0"/>
          <w:color w:val="auto"/>
          <w:szCs w:val="24"/>
          <w:lang w:val="en-US"/>
        </w:rPr>
        <w:t>tabel</w:t>
      </w:r>
      <w:proofErr w:type="spellEnd"/>
      <w:r>
        <w:rPr>
          <w:rStyle w:val="IntenseEmphasis"/>
          <w:rFonts w:ascii="Times New Roman" w:hAnsi="Times New Roman"/>
          <w:i w:val="0"/>
          <w:color w:val="auto"/>
          <w:szCs w:val="24"/>
          <w:lang w:val="en-US"/>
        </w:rPr>
        <w:t xml:space="preserve"> 6 </w:t>
      </w:r>
      <w:proofErr w:type="spellStart"/>
      <w:r>
        <w:rPr>
          <w:rStyle w:val="IntenseEmphasis"/>
          <w:rFonts w:ascii="Times New Roman" w:hAnsi="Times New Roman"/>
          <w:i w:val="0"/>
          <w:color w:val="auto"/>
          <w:szCs w:val="24"/>
          <w:lang w:val="en-US"/>
        </w:rPr>
        <w:t>dapat</w:t>
      </w:r>
      <w:proofErr w:type="spellEnd"/>
      <w:r>
        <w:rPr>
          <w:rStyle w:val="IntenseEmphasis"/>
          <w:rFonts w:ascii="Times New Roman" w:hAnsi="Times New Roman"/>
          <w:i w:val="0"/>
          <w:color w:val="auto"/>
          <w:szCs w:val="24"/>
          <w:lang w:val="en-US"/>
        </w:rPr>
        <w:t xml:space="preserve"> </w:t>
      </w:r>
      <w:proofErr w:type="spellStart"/>
      <w:r>
        <w:rPr>
          <w:rStyle w:val="IntenseEmphasis"/>
          <w:rFonts w:ascii="Times New Roman" w:hAnsi="Times New Roman"/>
          <w:i w:val="0"/>
          <w:color w:val="auto"/>
          <w:szCs w:val="24"/>
          <w:lang w:val="en-US"/>
        </w:rPr>
        <w:t>diketahui</w:t>
      </w:r>
      <w:proofErr w:type="spellEnd"/>
      <w:r>
        <w:rPr>
          <w:rStyle w:val="IntenseEmphasis"/>
          <w:rFonts w:ascii="Times New Roman" w:hAnsi="Times New Roman"/>
          <w:i w:val="0"/>
          <w:color w:val="auto"/>
          <w:szCs w:val="24"/>
          <w:lang w:val="en-US"/>
        </w:rPr>
        <w:t xml:space="preserve"> </w:t>
      </w:r>
      <w:proofErr w:type="spellStart"/>
      <w:r>
        <w:rPr>
          <w:rStyle w:val="IntenseEmphasis"/>
          <w:rFonts w:ascii="Times New Roman" w:hAnsi="Times New Roman"/>
          <w:i w:val="0"/>
          <w:color w:val="auto"/>
          <w:szCs w:val="24"/>
          <w:lang w:val="en-US"/>
        </w:rPr>
        <w:t>bahwa</w:t>
      </w:r>
      <w:proofErr w:type="spellEnd"/>
      <w:r>
        <w:rPr>
          <w:rStyle w:val="IntenseEmphasis"/>
          <w:rFonts w:ascii="Times New Roman" w:hAnsi="Times New Roman"/>
          <w:i w:val="0"/>
          <w:color w:val="auto"/>
          <w:szCs w:val="24"/>
          <w:lang w:val="en-US"/>
        </w:rPr>
        <w:t>:</w:t>
      </w:r>
    </w:p>
    <w:p w14:paraId="016D81B2" w14:textId="5B09B4A7" w:rsidR="001D0AE2" w:rsidRPr="001D0AE2" w:rsidRDefault="001D0AE2" w:rsidP="001D0AE2">
      <w:pPr>
        <w:pStyle w:val="ListParagraph"/>
        <w:numPr>
          <w:ilvl w:val="3"/>
          <w:numId w:val="6"/>
        </w:numPr>
        <w:spacing w:after="0" w:line="360" w:lineRule="auto"/>
        <w:ind w:left="284" w:hanging="284"/>
        <w:jc w:val="both"/>
        <w:rPr>
          <w:rStyle w:val="IntenseEmphasis"/>
          <w:rFonts w:ascii="Times New Roman" w:hAnsi="Times New Roman"/>
          <w:i w:val="0"/>
          <w:color w:val="auto"/>
          <w:szCs w:val="24"/>
        </w:rPr>
      </w:pPr>
      <w:r w:rsidRPr="001D0AE2">
        <w:rPr>
          <w:rStyle w:val="IntenseEmphasis"/>
          <w:rFonts w:ascii="Times New Roman" w:hAnsi="Times New Roman"/>
          <w:i w:val="0"/>
          <w:color w:val="auto"/>
          <w:szCs w:val="24"/>
        </w:rPr>
        <w:t xml:space="preserve">F1 </w:t>
      </w:r>
      <w:r w:rsidRPr="001D0AE2">
        <w:rPr>
          <w:rStyle w:val="IntenseEmphasis"/>
          <w:rFonts w:ascii="Times New Roman" w:hAnsi="Times New Roman"/>
          <w:i w:val="0"/>
          <w:szCs w:val="24"/>
        </w:rPr>
        <w:t>-</w:t>
      </w:r>
      <w:r w:rsidRPr="001D0AE2">
        <w:rPr>
          <w:rStyle w:val="IntenseEmphasis"/>
          <w:rFonts w:ascii="Times New Roman" w:hAnsi="Times New Roman"/>
          <w:i w:val="0"/>
          <w:color w:val="auto"/>
          <w:szCs w:val="24"/>
        </w:rPr>
        <w:t xml:space="preserve"> F2 nilai asymp.sig 1,000 &gt; α (0,05) maka tidak terdapat perbedaan. </w:t>
      </w:r>
    </w:p>
    <w:p w14:paraId="61152C47" w14:textId="77777777" w:rsidR="001D0AE2" w:rsidRPr="001D0AE2" w:rsidRDefault="001D0AE2" w:rsidP="001D0AE2">
      <w:pPr>
        <w:pStyle w:val="ListParagraph"/>
        <w:numPr>
          <w:ilvl w:val="3"/>
          <w:numId w:val="6"/>
        </w:numPr>
        <w:spacing w:after="0" w:line="360" w:lineRule="auto"/>
        <w:ind w:left="284" w:hanging="284"/>
        <w:jc w:val="both"/>
        <w:rPr>
          <w:rStyle w:val="IntenseEmphasis"/>
          <w:rFonts w:ascii="Times New Roman" w:hAnsi="Times New Roman"/>
          <w:i w:val="0"/>
          <w:szCs w:val="24"/>
        </w:rPr>
      </w:pPr>
      <w:r w:rsidRPr="001D0AE2">
        <w:rPr>
          <w:rStyle w:val="IntenseEmphasis"/>
          <w:rFonts w:ascii="Times New Roman" w:hAnsi="Times New Roman"/>
          <w:i w:val="0"/>
          <w:color w:val="auto"/>
          <w:szCs w:val="24"/>
        </w:rPr>
        <w:t xml:space="preserve">F1 </w:t>
      </w:r>
      <w:r w:rsidRPr="001D0AE2">
        <w:rPr>
          <w:rStyle w:val="IntenseEmphasis"/>
          <w:rFonts w:ascii="Times New Roman" w:hAnsi="Times New Roman"/>
          <w:i w:val="0"/>
          <w:szCs w:val="24"/>
        </w:rPr>
        <w:t>-</w:t>
      </w:r>
      <w:r w:rsidRPr="001D0AE2">
        <w:rPr>
          <w:rStyle w:val="IntenseEmphasis"/>
          <w:rFonts w:ascii="Times New Roman" w:hAnsi="Times New Roman"/>
          <w:i w:val="0"/>
          <w:color w:val="auto"/>
          <w:szCs w:val="24"/>
        </w:rPr>
        <w:t xml:space="preserve"> F3 nilai asymp.sig 0,002 &lt; α (0,05) maka terdapat perbedaan.</w:t>
      </w:r>
    </w:p>
    <w:p w14:paraId="04509CDA" w14:textId="77777777" w:rsidR="001D0AE2" w:rsidRPr="001D0AE2" w:rsidRDefault="001D0AE2" w:rsidP="001D0AE2">
      <w:pPr>
        <w:pStyle w:val="ListParagraph"/>
        <w:numPr>
          <w:ilvl w:val="3"/>
          <w:numId w:val="6"/>
        </w:numPr>
        <w:spacing w:after="0" w:line="360" w:lineRule="auto"/>
        <w:ind w:left="284" w:hanging="284"/>
        <w:jc w:val="both"/>
        <w:rPr>
          <w:rFonts w:ascii="Times New Roman" w:hAnsi="Times New Roman"/>
          <w:i/>
          <w:iCs/>
          <w:szCs w:val="24"/>
        </w:rPr>
      </w:pPr>
      <w:r w:rsidRPr="001D0AE2">
        <w:rPr>
          <w:rStyle w:val="IntenseEmphasis"/>
          <w:rFonts w:ascii="Times New Roman" w:hAnsi="Times New Roman"/>
          <w:i w:val="0"/>
          <w:color w:val="auto"/>
          <w:szCs w:val="24"/>
        </w:rPr>
        <w:t xml:space="preserve">F2 </w:t>
      </w:r>
      <w:r w:rsidRPr="001D0AE2">
        <w:rPr>
          <w:rStyle w:val="IntenseEmphasis"/>
          <w:rFonts w:ascii="Times New Roman" w:hAnsi="Times New Roman"/>
          <w:i w:val="0"/>
          <w:szCs w:val="24"/>
        </w:rPr>
        <w:t xml:space="preserve">- </w:t>
      </w:r>
      <w:r w:rsidRPr="001D0AE2">
        <w:rPr>
          <w:rStyle w:val="IntenseEmphasis"/>
          <w:rFonts w:ascii="Times New Roman" w:hAnsi="Times New Roman"/>
          <w:i w:val="0"/>
          <w:color w:val="auto"/>
          <w:szCs w:val="24"/>
        </w:rPr>
        <w:t>F3 nilai asymp.sig 0,002 &lt; α (0,05) maka terdapat perbedaan</w:t>
      </w:r>
    </w:p>
    <w:p w14:paraId="6BEEC233" w14:textId="1242D10C" w:rsidR="00626593" w:rsidRPr="00C031FB" w:rsidRDefault="00E24F05" w:rsidP="00431083">
      <w:pPr>
        <w:spacing w:after="0" w:line="360" w:lineRule="auto"/>
        <w:jc w:val="both"/>
        <w:rPr>
          <w:rFonts w:ascii="Times New Roman" w:hAnsi="Times New Roman" w:cs="Times New Roman"/>
          <w:b/>
        </w:rPr>
      </w:pPr>
      <w:r w:rsidRPr="00C031FB">
        <w:rPr>
          <w:rFonts w:ascii="Times New Roman" w:hAnsi="Times New Roman" w:cs="Times New Roman"/>
          <w:b/>
        </w:rPr>
        <w:t>PEMBAHASAN</w:t>
      </w:r>
    </w:p>
    <w:p w14:paraId="7F74A875" w14:textId="2E2D443E" w:rsidR="00271B04" w:rsidRDefault="00271B04" w:rsidP="00271B04">
      <w:pPr>
        <w:pStyle w:val="8ISIPARAGRAF"/>
        <w:spacing w:after="0"/>
        <w:ind w:firstLine="720"/>
        <w:rPr>
          <w:rStyle w:val="IntenseEmphasis"/>
          <w:i w:val="0"/>
          <w:color w:val="auto"/>
        </w:rPr>
      </w:pPr>
      <w:r w:rsidRPr="00271B04">
        <w:rPr>
          <w:rStyle w:val="IntenseEmphasis"/>
          <w:i w:val="0"/>
          <w:color w:val="auto"/>
        </w:rPr>
        <w:t>Kebersihan tangan merupakan salah satu penerapan prilaku hidup bersih dan sehat</w:t>
      </w:r>
      <w:r w:rsidR="00703A75">
        <w:rPr>
          <w:rStyle w:val="IntenseEmphasis"/>
          <w:i w:val="0"/>
          <w:color w:val="auto"/>
          <w:lang w:val="en-US"/>
        </w:rPr>
        <w:t>.</w:t>
      </w:r>
      <w:r w:rsidRPr="00271B04">
        <w:rPr>
          <w:rStyle w:val="IntenseEmphasis"/>
          <w:i w:val="0"/>
          <w:color w:val="auto"/>
        </w:rPr>
        <w:t xml:space="preserve"> </w:t>
      </w:r>
      <w:r w:rsidR="00703A75">
        <w:rPr>
          <w:rStyle w:val="IntenseEmphasis"/>
          <w:i w:val="0"/>
          <w:color w:val="auto"/>
          <w:lang w:val="en-US"/>
        </w:rPr>
        <w:t>M</w:t>
      </w:r>
      <w:r w:rsidRPr="00271B04">
        <w:rPr>
          <w:rStyle w:val="IntenseEmphasis"/>
          <w:i w:val="0"/>
          <w:color w:val="auto"/>
        </w:rPr>
        <w:t xml:space="preserve">enurut </w:t>
      </w:r>
      <w:r w:rsidRPr="00271B04">
        <w:rPr>
          <w:rStyle w:val="IntenseEmphasis"/>
          <w:i w:val="0"/>
          <w:color w:val="auto"/>
        </w:rPr>
        <w:fldChar w:fldCharType="begin" w:fldLock="1"/>
      </w:r>
      <w:r w:rsidRPr="00271B04">
        <w:rPr>
          <w:rStyle w:val="IntenseEmphasis"/>
          <w:i w:val="0"/>
          <w:color w:val="auto"/>
        </w:rPr>
        <w:instrText>ADDIN CSL_CITATION {"citationItems":[{"id":"ITEM-1","itemData":{"ISSN":"2597-8012","abstract":"Latar Belakang: Mencuci tangan adalah suatu kegiatan yang wajib dilakukan semua orang, dengan mencuci\ntangan dengan teknik yang baik dan benar, mampu membuat tangan menjadi bersih dan tentunya bisa membunuh\nkuman yang berada di tangan, cuci tangan yang baik dan benar dapat dilakukan menggunakan sabun dan juga air\nmengalir atau mencuci tangan juga bisa dilakukan dengan menggunakan alkohol atau alcohol-based handrubs.\nMetode: Penelitian ini merupakan penelitian ekspiremental, One Group Pretest- posttest Design, dengan metode\npengambilan data primer dengan cara mengambil sampel dari telapak tangan yang sebelum dan sesudah dicuci\nmenggunakan air, sabun atiseptik, hand sanitizer gel, dan alkohol 70%. Hasil: efektifitas mencuci tangan dengan\nalkohol 70% menunjukkan terjadi penurunan koloni bakteri sebesar 99%, pada sabun antiseptik terjadi penurunan\nkoloni bakteri sebesar 86%, lalu penggunaan hand sanitizer gel terjadi penurunan koloni bakteri sebesar 96%, dan\npada penggunaan air terjadi penurunankoloni bakteri sebesar 61%. Simpulan: Alkohol 70% memiliki efektifitas\npaling besar dalam penurunan jumlah koloni bakteri diantara bahan cuci tangan yang lain.\nKata kunci : alkohol 70%, mencuci tangan, sabun antiseptik","author":[{"dropping-particle":"","family":"Ratmaja","given":"I Gusti","non-dropping-particle":"","parse-names":false,"suffix":""},{"dropping-particle":"","family":"Darwinata","given":"Agus Eka","non-dropping-particle":"","parse-names":false,"suffix":""},{"dropping-particle":"","family":"Pinatih","given":"Komang Januartha","non-dropping-particle":"","parse-names":false,"suffix":""},{"dropping-particle":"","family":"Fatmawati","given":"Ni Nengah Dwi","non-dropping-particle":"","parse-names":false,"suffix":""}],"container-title":"Jurnal Medika Udayana","id":"ITEM-1","issue":"8","issued":{"date-parts":[["2023"]]},"page":"56-61","title":"Perbandingan Efektivitas Mencuci Tangan Dengan Air, Sabun\nAntiseptik, Hand Sanitizer Gel, Dan Alkohol 70% Terhadap Jumlah\nBakteri Pada Tangan","type":"article-journal","volume":"12"},"uris":["http://www.mendeley.com/documents/?uuid=0ad2f7ff-2012-41de-89fa-0d8447717a09"]}],"mendeley":{"formattedCitation":"(Ratmaja et al., 2023)","manualFormatting":"Ratmaja et al (2023)","plainTextFormattedCitation":"(Ratmaja et al., 2023)","previouslyFormattedCitation":"(Ratmaja et al., 2023)"},"properties":{"noteIndex":0},"schema":"https://github.com/citation-style-language/schema/raw/master/csl-citation.json"}</w:instrText>
      </w:r>
      <w:r w:rsidRPr="00271B04">
        <w:rPr>
          <w:rStyle w:val="IntenseEmphasis"/>
          <w:i w:val="0"/>
          <w:color w:val="auto"/>
        </w:rPr>
        <w:fldChar w:fldCharType="separate"/>
      </w:r>
      <w:r w:rsidRPr="00271B04">
        <w:rPr>
          <w:rStyle w:val="IntenseEmphasis"/>
          <w:i w:val="0"/>
          <w:noProof/>
          <w:color w:val="auto"/>
        </w:rPr>
        <w:t xml:space="preserve">Ratmaja </w:t>
      </w:r>
      <w:r w:rsidRPr="00271B04">
        <w:rPr>
          <w:rStyle w:val="IntenseEmphasis"/>
          <w:noProof/>
          <w:color w:val="auto"/>
        </w:rPr>
        <w:t>et</w:t>
      </w:r>
      <w:r w:rsidRPr="00271B04">
        <w:rPr>
          <w:rStyle w:val="IntenseEmphasis"/>
          <w:i w:val="0"/>
          <w:noProof/>
          <w:color w:val="auto"/>
        </w:rPr>
        <w:t xml:space="preserve"> </w:t>
      </w:r>
      <w:r w:rsidRPr="00271B04">
        <w:rPr>
          <w:rStyle w:val="IntenseEmphasis"/>
          <w:noProof/>
          <w:color w:val="auto"/>
        </w:rPr>
        <w:t>al</w:t>
      </w:r>
      <w:r w:rsidRPr="00271B04">
        <w:rPr>
          <w:rStyle w:val="IntenseEmphasis"/>
          <w:i w:val="0"/>
          <w:noProof/>
          <w:color w:val="auto"/>
        </w:rPr>
        <w:t xml:space="preserve"> (2023)</w:t>
      </w:r>
      <w:r w:rsidRPr="00271B04">
        <w:rPr>
          <w:rStyle w:val="IntenseEmphasis"/>
          <w:i w:val="0"/>
          <w:color w:val="auto"/>
        </w:rPr>
        <w:fldChar w:fldCharType="end"/>
      </w:r>
      <w:r w:rsidRPr="00271B04">
        <w:rPr>
          <w:rStyle w:val="IntenseEmphasis"/>
          <w:i w:val="0"/>
          <w:color w:val="auto"/>
        </w:rPr>
        <w:t xml:space="preserve"> membersihkan tangan menggunakan alkohol 70% lebih efektif terjadi penurunan koloni bakteri sebesar 99%, sedangkan menggunakan handsanitizer gel penurunan bakteri sebesar 96%, membersihkan tangan menggunakan sabun antiseptik </w:t>
      </w:r>
      <w:r w:rsidRPr="00271B04">
        <w:rPr>
          <w:rStyle w:val="IntenseEmphasis"/>
          <w:i w:val="0"/>
          <w:color w:val="auto"/>
        </w:rPr>
        <w:lastRenderedPageBreak/>
        <w:t xml:space="preserve">penurunan koloni bakteri sebesar 86% dan penggunaan air untuk membersihkan tangan penurunan bakteri hanya 61%. </w:t>
      </w:r>
      <w:r w:rsidRPr="00271B04">
        <w:rPr>
          <w:rStyle w:val="IntenseEmphasis"/>
          <w:color w:val="auto"/>
        </w:rPr>
        <w:t>Handsanitizer</w:t>
      </w:r>
      <w:r w:rsidRPr="00271B04">
        <w:rPr>
          <w:rStyle w:val="IntenseEmphasis"/>
          <w:i w:val="0"/>
          <w:color w:val="auto"/>
        </w:rPr>
        <w:t xml:space="preserve"> berbasis alkohol sering digunakan karena efektif dan efisien, tidak membutuhkan fasilitas air dan wastafel, tapi memiliki kerugian jika digunakan dalam jangka waktu yang panjang seperti komplikasi kulit seperti kekeringan pada telapak tangan, iritasi pada kulit yang intoleran, kemungkinan tertelan dan mudah terbakar. Oleh sebab itu dibutuhkan bahan aktif alami yang mengandung senyawa bioaktif yang berpotensi sebagai anti bakteri </w:t>
      </w:r>
      <w:r w:rsidR="00703A75" w:rsidRPr="00271B04">
        <w:rPr>
          <w:rStyle w:val="IntenseEmphasis"/>
          <w:i w:val="0"/>
          <w:color w:val="auto"/>
        </w:rPr>
        <w:fldChar w:fldCharType="begin" w:fldLock="1"/>
      </w:r>
      <w:r w:rsidR="00703A75">
        <w:rPr>
          <w:rStyle w:val="IntenseEmphasis"/>
          <w:i w:val="0"/>
          <w:color w:val="auto"/>
        </w:rPr>
        <w:instrText>ADDIN CSL_CITATION {"citationItems":[{"id":"ITEM-1","itemData":{"DOI":"ISSN 2651-4451","author":[{"dropping-particle":"","family":"Moradi","given":"Yaser","non-dropping-particle":"","parse-names":false,"suffix":""},{"dropping-particle":"","family":"Mollazadeh","given":"Farzin","non-dropping-particle":"","parse-names":false,"suffix":""},{"dropping-particle":"","family":"Baghaei","given":"Rahim","non-dropping-particle":"","parse-names":false,"suffix":""},{"dropping-particle":"","family":"Jamshidi","given":"Hossein","non-dropping-particle":"","parse-names":false,"suffix":""}],"container-title":"Turkish Journal of Physiotherapy and Rehabilitation","id":"ITEM-1","issue":"August","issued":{"date-parts":[["2021"]]},"page":"3","title":"Advantages and Disadvantages of Alcohol-Based Hand Sanitizers : A Systematic Review","type":"article-journal","volume":"32"},"uris":["http://www.mendeley.com/documents/?uuid=857924e7-1067-4b18-90cf-7e0793b04939"]}],"mendeley":{"formattedCitation":"(Moradi et al., 2021)","manualFormatting":"(Moradi et al., 2021","plainTextFormattedCitation":"(Moradi et al., 2021)","previouslyFormattedCitation":"(Moradi et al., 2021)"},"properties":{"noteIndex":0},"schema":"https://github.com/citation-style-language/schema/raw/master/csl-citation.json"}</w:instrText>
      </w:r>
      <w:r w:rsidR="00703A75" w:rsidRPr="00271B04">
        <w:rPr>
          <w:rStyle w:val="IntenseEmphasis"/>
          <w:i w:val="0"/>
          <w:color w:val="auto"/>
        </w:rPr>
        <w:fldChar w:fldCharType="separate"/>
      </w:r>
      <w:r w:rsidR="00703A75" w:rsidRPr="00271B04">
        <w:rPr>
          <w:rStyle w:val="IntenseEmphasis"/>
          <w:i w:val="0"/>
          <w:noProof/>
          <w:color w:val="auto"/>
        </w:rPr>
        <w:t xml:space="preserve">(Moradi </w:t>
      </w:r>
      <w:r w:rsidR="00703A75" w:rsidRPr="00271B04">
        <w:rPr>
          <w:rStyle w:val="IntenseEmphasis"/>
          <w:noProof/>
          <w:color w:val="auto"/>
        </w:rPr>
        <w:t>et</w:t>
      </w:r>
      <w:r w:rsidR="00703A75" w:rsidRPr="00271B04">
        <w:rPr>
          <w:rStyle w:val="IntenseEmphasis"/>
          <w:i w:val="0"/>
          <w:noProof/>
          <w:color w:val="auto"/>
        </w:rPr>
        <w:t xml:space="preserve"> </w:t>
      </w:r>
      <w:r w:rsidR="00703A75" w:rsidRPr="00271B04">
        <w:rPr>
          <w:rStyle w:val="IntenseEmphasis"/>
          <w:noProof/>
          <w:color w:val="auto"/>
        </w:rPr>
        <w:t>al</w:t>
      </w:r>
      <w:r w:rsidR="00703A75" w:rsidRPr="00271B04">
        <w:rPr>
          <w:rStyle w:val="IntenseEmphasis"/>
          <w:i w:val="0"/>
          <w:noProof/>
          <w:color w:val="auto"/>
        </w:rPr>
        <w:t>., 2021</w:t>
      </w:r>
      <w:r w:rsidR="00703A75" w:rsidRPr="00271B04">
        <w:rPr>
          <w:rStyle w:val="IntenseEmphasis"/>
          <w:i w:val="0"/>
          <w:color w:val="auto"/>
        </w:rPr>
        <w:fldChar w:fldCharType="end"/>
      </w:r>
      <w:r w:rsidR="00703A75">
        <w:rPr>
          <w:rStyle w:val="IntenseEmphasis"/>
          <w:i w:val="0"/>
          <w:color w:val="auto"/>
          <w:lang w:val="en-US"/>
        </w:rPr>
        <w:t xml:space="preserve">; </w:t>
      </w:r>
      <w:r w:rsidRPr="00271B04">
        <w:rPr>
          <w:rStyle w:val="IntenseEmphasis"/>
          <w:i w:val="0"/>
          <w:color w:val="auto"/>
        </w:rPr>
        <w:fldChar w:fldCharType="begin" w:fldLock="1"/>
      </w:r>
      <w:r w:rsidR="00703A75">
        <w:rPr>
          <w:rStyle w:val="IntenseEmphasis"/>
          <w:i w:val="0"/>
          <w:color w:val="auto"/>
        </w:rPr>
        <w:instrText>ADDIN CSL_CITATION {"citationItems":[{"id":"ITEM-1","itemData":{"author":[{"dropping-particle":"","family":"Laoli","given":"Destriman","non-dropping-particle":"","parse-names":false,"suffix":""},{"dropping-particle":"","family":"Susanti","given":"Nelvia Mai","non-dropping-particle":"","parse-names":false,"suffix":""},{"dropping-particle":"","family":"Tillah","given":"Rahmat","non-dropping-particle":"","parse-names":false,"suffix":""},{"dropping-particle":"","family":"Victor","given":"Betzy","non-dropping-particle":"","parse-names":false,"suffix":""},{"dropping-particle":"","family":"Zebua","given":"Okniel","non-dropping-particle":"","parse-names":false,"suffix":""},{"dropping-particle":"","family":"Zega","given":"Asokhiwa","non-dropping-particle":"","parse-names":false,"suffix":""},{"dropping-particle":"","family":"Sumber","given":"Prodi","non-dropping-particle":"","parse-names":false,"suffix":""},{"dropping-particle":"","family":"Akuatik","given":"Daya","non-dropping-particle":"","parse-names":false,"suffix":""},{"dropping-particle":"","family":"Budidaya","given":"Prodi","non-dropping-particle":"","parse-names":false,"suffix":""},{"dropping-particle":"","family":"Politeknik","given":"Ikan","non-dropping-particle":"","parse-names":false,"suffix":""},{"dropping-particle":"","family":"Simeulue","given":"Kepulauan","non-dropping-particle":"","parse-names":false,"suffix":""},{"dropping-particle":"","family":"Yos","given":"Jln","non-dropping-particle":"","parse-names":false,"suffix":""},{"dropping-particle":"","family":"Gunugsitoli","given":"Sudarso E","non-dropping-particle":"","parse-names":false,"suffix":""}],"container-title":"Zoologi : Jurnal Ilmu Peternakan, Ilmu Perikanan, Ilmu Kedokteran Hewan","id":"ITEM-1","issue":"2","issued":{"date-parts":[["2024"]]},"page":"84-97","title":"Efektivitas Bahan Alami Sebagai Agen Antimikroba dalam Pengobatan Penyakit Ikan Air Tawar : Tinjauan Literatur","type":"article-journal","volume":"2"},"uris":["http://www.mendeley.com/documents/?uuid=5b422d24-9f92-4893-8c0a-d4de0d267fec"]}],"mendeley":{"formattedCitation":"(Laoli et al., 2024)","manualFormatting":"Laoli et al., 2024)","plainTextFormattedCitation":"(Laoli et al., 2024)","previouslyFormattedCitation":"(Laoli et al., 2024)"},"properties":{"noteIndex":0},"schema":"https://github.com/citation-style-language/schema/raw/master/csl-citation.json"}</w:instrText>
      </w:r>
      <w:r w:rsidRPr="00271B04">
        <w:rPr>
          <w:rStyle w:val="IntenseEmphasis"/>
          <w:i w:val="0"/>
          <w:color w:val="auto"/>
        </w:rPr>
        <w:fldChar w:fldCharType="separate"/>
      </w:r>
      <w:r w:rsidRPr="00271B04">
        <w:rPr>
          <w:rStyle w:val="IntenseEmphasis"/>
          <w:i w:val="0"/>
          <w:noProof/>
          <w:color w:val="auto"/>
        </w:rPr>
        <w:t xml:space="preserve">Laoli </w:t>
      </w:r>
      <w:r w:rsidRPr="00271B04">
        <w:rPr>
          <w:rStyle w:val="IntenseEmphasis"/>
          <w:noProof/>
          <w:color w:val="auto"/>
        </w:rPr>
        <w:t>et</w:t>
      </w:r>
      <w:r w:rsidRPr="00271B04">
        <w:rPr>
          <w:rStyle w:val="IntenseEmphasis"/>
          <w:i w:val="0"/>
          <w:noProof/>
          <w:color w:val="auto"/>
        </w:rPr>
        <w:t xml:space="preserve"> </w:t>
      </w:r>
      <w:r w:rsidRPr="00271B04">
        <w:rPr>
          <w:rStyle w:val="IntenseEmphasis"/>
          <w:noProof/>
          <w:color w:val="auto"/>
        </w:rPr>
        <w:t>al</w:t>
      </w:r>
      <w:r w:rsidRPr="00271B04">
        <w:rPr>
          <w:rStyle w:val="IntenseEmphasis"/>
          <w:i w:val="0"/>
          <w:noProof/>
          <w:color w:val="auto"/>
        </w:rPr>
        <w:t>., 2024)</w:t>
      </w:r>
      <w:r w:rsidRPr="00271B04">
        <w:rPr>
          <w:rStyle w:val="IntenseEmphasis"/>
          <w:i w:val="0"/>
          <w:color w:val="auto"/>
        </w:rPr>
        <w:fldChar w:fldCharType="end"/>
      </w:r>
      <w:r w:rsidRPr="00271B04">
        <w:rPr>
          <w:rStyle w:val="IntenseEmphasis"/>
          <w:i w:val="0"/>
          <w:color w:val="auto"/>
        </w:rPr>
        <w:t>.</w:t>
      </w:r>
    </w:p>
    <w:p w14:paraId="0702C46E" w14:textId="0B611293" w:rsidR="00271B04" w:rsidRPr="00703A75" w:rsidRDefault="00271B04" w:rsidP="00271B04">
      <w:pPr>
        <w:pStyle w:val="8ISIPARAGRAF"/>
        <w:spacing w:after="0"/>
        <w:ind w:firstLine="720"/>
        <w:rPr>
          <w:lang w:val="en-US"/>
        </w:rPr>
      </w:pPr>
      <w:r>
        <w:rPr>
          <w:iCs/>
        </w:rPr>
        <w:t xml:space="preserve">Dalam penelitian ini media yang digunakan adalah MHA yang di inokulasi bakteri uji </w:t>
      </w:r>
      <w:r>
        <w:rPr>
          <w:i/>
          <w:iCs/>
        </w:rPr>
        <w:t>Staphylococcus</w:t>
      </w:r>
      <w:r>
        <w:rPr>
          <w:iCs/>
        </w:rPr>
        <w:t xml:space="preserve"> </w:t>
      </w:r>
      <w:r>
        <w:rPr>
          <w:i/>
          <w:iCs/>
        </w:rPr>
        <w:t>aureus</w:t>
      </w:r>
      <w:r>
        <w:rPr>
          <w:iCs/>
        </w:rPr>
        <w:t xml:space="preserve"> yang sudah diidentifikasi dengan pengecatan gram menghasilkan gram positif berwarna ungu dengan bentuk seperti anggur, </w:t>
      </w:r>
      <w:r>
        <w:t xml:space="preserve">untuk sampel uji tumbuhan menggunakan tumbuhan pandan wangi bagian daun, tumbuhan yang dijadikan sampel uji adalah tanaman pandan wangi dengan nama latin </w:t>
      </w:r>
      <w:r>
        <w:rPr>
          <w:i/>
        </w:rPr>
        <w:t>Pandanus amaryllifolius Roxb. Ex. Lindl.</w:t>
      </w:r>
      <w:r w:rsidR="002060CD">
        <w:rPr>
          <w:i/>
          <w:lang w:val="en-US"/>
        </w:rPr>
        <w:t xml:space="preserve"> </w:t>
      </w:r>
      <w:proofErr w:type="spellStart"/>
      <w:r w:rsidR="002060CD" w:rsidRPr="002060CD">
        <w:rPr>
          <w:lang w:val="en-US"/>
        </w:rPr>
        <w:t>Penelitian</w:t>
      </w:r>
      <w:proofErr w:type="spellEnd"/>
      <w:r w:rsidR="002060CD" w:rsidRPr="002060CD">
        <w:rPr>
          <w:lang w:val="en-US"/>
        </w:rPr>
        <w:t xml:space="preserve"> </w:t>
      </w:r>
      <w:proofErr w:type="spellStart"/>
      <w:r w:rsidR="002060CD" w:rsidRPr="002060CD">
        <w:rPr>
          <w:lang w:val="en-US"/>
        </w:rPr>
        <w:t>ini</w:t>
      </w:r>
      <w:proofErr w:type="spellEnd"/>
      <w:r w:rsidR="002060CD" w:rsidRPr="002060CD">
        <w:rPr>
          <w:lang w:val="en-US"/>
        </w:rPr>
        <w:t xml:space="preserve"> </w:t>
      </w:r>
      <w:proofErr w:type="spellStart"/>
      <w:r w:rsidR="002060CD" w:rsidRPr="002060CD">
        <w:rPr>
          <w:lang w:val="en-US"/>
        </w:rPr>
        <w:t>menggunakan</w:t>
      </w:r>
      <w:proofErr w:type="spellEnd"/>
      <w:r w:rsidR="002060CD" w:rsidRPr="002060CD">
        <w:rPr>
          <w:lang w:val="en-US"/>
        </w:rPr>
        <w:t xml:space="preserve"> </w:t>
      </w:r>
      <w:proofErr w:type="spellStart"/>
      <w:r w:rsidR="002060CD" w:rsidRPr="002060CD">
        <w:rPr>
          <w:lang w:val="en-US"/>
        </w:rPr>
        <w:t>ekstraksi</w:t>
      </w:r>
      <w:proofErr w:type="spellEnd"/>
      <w:r w:rsidR="002060CD" w:rsidRPr="002060CD">
        <w:rPr>
          <w:lang w:val="en-US"/>
        </w:rPr>
        <w:t xml:space="preserve"> </w:t>
      </w:r>
      <w:proofErr w:type="spellStart"/>
      <w:r w:rsidR="002060CD" w:rsidRPr="002060CD">
        <w:rPr>
          <w:lang w:val="en-US"/>
        </w:rPr>
        <w:t>metode</w:t>
      </w:r>
      <w:proofErr w:type="spellEnd"/>
      <w:r w:rsidR="002060CD" w:rsidRPr="002060CD">
        <w:rPr>
          <w:lang w:val="en-US"/>
        </w:rPr>
        <w:t xml:space="preserve"> </w:t>
      </w:r>
      <w:proofErr w:type="spellStart"/>
      <w:r w:rsidR="002060CD" w:rsidRPr="002060CD">
        <w:rPr>
          <w:lang w:val="en-US"/>
        </w:rPr>
        <w:t>maserasi</w:t>
      </w:r>
      <w:proofErr w:type="spellEnd"/>
      <w:r w:rsidR="002060CD">
        <w:rPr>
          <w:lang w:val="en-US"/>
        </w:rPr>
        <w:t xml:space="preserve"> </w:t>
      </w:r>
      <w:proofErr w:type="spellStart"/>
      <w:r w:rsidR="002060CD">
        <w:rPr>
          <w:lang w:val="en-US"/>
        </w:rPr>
        <w:t>karena</w:t>
      </w:r>
      <w:proofErr w:type="spellEnd"/>
      <w:r w:rsidR="002060CD">
        <w:rPr>
          <w:i/>
          <w:lang w:val="en-US"/>
        </w:rPr>
        <w:t xml:space="preserve"> </w:t>
      </w:r>
      <w:proofErr w:type="spellStart"/>
      <w:r w:rsidR="002060CD" w:rsidRPr="002060CD">
        <w:rPr>
          <w:lang w:val="en-US"/>
        </w:rPr>
        <w:t>menurut</w:t>
      </w:r>
      <w:proofErr w:type="spellEnd"/>
      <w:r w:rsidR="002060CD">
        <w:rPr>
          <w:i/>
          <w:lang w:val="en-US"/>
        </w:rPr>
        <w:t xml:space="preserve">  </w:t>
      </w:r>
      <w:r w:rsidR="002060CD">
        <w:fldChar w:fldCharType="begin" w:fldLock="1"/>
      </w:r>
      <w:r w:rsidR="002060CD">
        <w:instrText>ADDIN CSL_CITATION {"citationItems":[{"id":"ITEM-1","itemData":{"DOI":"https://doi.org/10.61132/obat.v3i6.1927","author":[{"dropping-particle":"","family":"Fahiroh","given":"Jihan","non-dropping-particle":"","parse-names":false,"suffix":""},{"dropping-particle":"","family":"Arifin","given":"Nur","non-dropping-particle":"","parse-names":false,"suffix":""},{"dropping-particle":"","family":"Devitri","given":"Retno Wulan","non-dropping-particle":"","parse-names":false,"suffix":""},{"dropping-particle":"","family":"Septiarini","given":"Rusdiana Tri","non-dropping-particle":"","parse-names":false,"suffix":""},{"dropping-particle":"","family":"Silvany","given":"Elvira","non-dropping-particle":"","parse-names":false,"suffix":""},{"dropping-particle":"","family":"Maulidya","given":"Vira","non-dropping-particle":"","parse-names":false,"suffix":""},{"dropping-particle":"","family":"Maulidya","given":"Yasmine Eka","non-dropping-particle":"","parse-names":false,"suffix":""},{"dropping-particle":"","family":"Rahmawati","given":"Elly Eka","non-dropping-particle":"","parse-names":false,"suffix":""},{"dropping-particle":"","family":"Sabila","given":"Zakkiya","non-dropping-particle":"","parse-names":false,"suffix":""}],"container-title":"Jurnal Riset Ilmu Farmasi dan Kesehatan","id":"ITEM-1","issue":"September","issued":{"date-parts":[["2025"]]},"page":"228-242","title":"Efektivitas Maserasi sebagai Metode Ekstraksi Fitokimia","type":"article-journal","volume":"3"},"uris":["http://www.mendeley.com/documents/?uuid=750a264e-610d-4e9b-9ea6-3d41b9490216"]}],"mendeley":{"formattedCitation":"(Fahiroh et al., 2025)","manualFormatting":"Fahiroh et al., (2025)","plainTextFormattedCitation":"(Fahiroh et al., 2025)","previouslyFormattedCitation":"(Fahiroh et al., 2025)"},"properties":{"noteIndex":0},"schema":"https://github.com/citation-style-language/schema/raw/master/csl-citation.json"}</w:instrText>
      </w:r>
      <w:r w:rsidR="002060CD">
        <w:fldChar w:fldCharType="separate"/>
      </w:r>
      <w:r w:rsidR="002060CD">
        <w:rPr>
          <w:noProof/>
        </w:rPr>
        <w:t xml:space="preserve">Fahiroh </w:t>
      </w:r>
      <w:r w:rsidR="002060CD">
        <w:rPr>
          <w:i/>
          <w:noProof/>
        </w:rPr>
        <w:t>et al</w:t>
      </w:r>
      <w:r w:rsidR="002060CD">
        <w:rPr>
          <w:noProof/>
        </w:rPr>
        <w:t xml:space="preserve">., </w:t>
      </w:r>
      <w:r w:rsidR="002060CD">
        <w:rPr>
          <w:noProof/>
          <w:lang w:val="en-US"/>
        </w:rPr>
        <w:t>(</w:t>
      </w:r>
      <w:r w:rsidR="002060CD">
        <w:rPr>
          <w:noProof/>
        </w:rPr>
        <w:t>2025)</w:t>
      </w:r>
      <w:r w:rsidR="002060CD">
        <w:fldChar w:fldCharType="end"/>
      </w:r>
      <w:r w:rsidR="002060CD">
        <w:t xml:space="preserve"> proses </w:t>
      </w:r>
      <w:r>
        <w:t>ekstraksi metode maserasi karena prosesnya sederhana, ekonomis, tidak memerlukan peralatan khusus, serta dilakukan pada suhu kamar sehingga dapat meminimalkan kerusakan senyawa aktif</w:t>
      </w:r>
      <w:r w:rsidR="002060CD">
        <w:rPr>
          <w:lang w:val="en-US"/>
        </w:rPr>
        <w:t>.</w:t>
      </w:r>
      <w:r>
        <w:t xml:space="preserve"> Maserasi yang dilakukan menggunakan pelarut etanol 96% etanol karena bersifat universal yang dapat mengekstraksi senyawa polar maupun non polar</w:t>
      </w:r>
      <w:r w:rsidR="002060CD">
        <w:rPr>
          <w:lang w:val="en-US"/>
        </w:rPr>
        <w:t>,</w:t>
      </w:r>
      <w:r>
        <w:t xml:space="preserve"> </w:t>
      </w:r>
      <w:proofErr w:type="spellStart"/>
      <w:r w:rsidR="00703A75">
        <w:rPr>
          <w:lang w:val="en-US"/>
        </w:rPr>
        <w:t>menurut</w:t>
      </w:r>
      <w:proofErr w:type="spellEnd"/>
      <w:r w:rsidR="00703A75">
        <w:rPr>
          <w:lang w:val="en-US"/>
        </w:rPr>
        <w:t xml:space="preserve"> </w:t>
      </w:r>
      <w:r w:rsidR="00703A75">
        <w:fldChar w:fldCharType="begin" w:fldLock="1"/>
      </w:r>
      <w:r w:rsidR="002060CD">
        <w:instrText>ADDIN CSL_CITATION {"citationItems":[{"id":"ITEM-1","itemData":{"author":[{"dropping-particle":"","family":"Adriana","given":"Umi Helpa","non-dropping-particle":"","parse-names":false,"suffix":""},{"dropping-particle":"","family":"Nofita","given":"","non-dropping-particle":"","parse-names":false,"suffix":""},{"dropping-particle":"","family":"Selvi Marcelia","given":"","non-dropping-particle":"","parse-names":false,"suffix":""}],"container-title":"Jurnal Ilmu Kedokteran dan Kesehatan","id":"ITEM-1","issue":"1","issued":{"date-parts":[["2024"]]},"page":"185-196","title":"Uji aktivitas kombinasi ekstrak etanol daun kemangi (Ocimum x africanum lour.) Dan pandan wangi (Pandanus amaryllifolius roxb.) Sebagai antibakteri pada Salmonella typhi","type":"article-journal","volume":"11"},"uris":["http://www.mendeley.com/documents/?uuid=8f52d773-b54f-4e51-b26f-3421ed7bb8d4"]}],"mendeley":{"formattedCitation":"(Adriana et al., 2024)","manualFormatting":"Adriana et al., (2024)","plainTextFormattedCitation":"(Adriana et al., 2024)","previouslyFormattedCitation":"(Adriana et al., 2024)"},"properties":{"noteIndex":0},"schema":"https://github.com/citation-style-language/schema/raw/master/csl-citation.json"}</w:instrText>
      </w:r>
      <w:r w:rsidR="00703A75">
        <w:fldChar w:fldCharType="separate"/>
      </w:r>
      <w:r w:rsidR="00703A75">
        <w:rPr>
          <w:noProof/>
        </w:rPr>
        <w:t xml:space="preserve">Adriana </w:t>
      </w:r>
      <w:r w:rsidR="00703A75">
        <w:rPr>
          <w:i/>
          <w:noProof/>
        </w:rPr>
        <w:t>et</w:t>
      </w:r>
      <w:r w:rsidR="00703A75">
        <w:rPr>
          <w:noProof/>
        </w:rPr>
        <w:t xml:space="preserve"> </w:t>
      </w:r>
      <w:r w:rsidR="00703A75">
        <w:rPr>
          <w:i/>
          <w:noProof/>
        </w:rPr>
        <w:t>al</w:t>
      </w:r>
      <w:r w:rsidR="00703A75">
        <w:rPr>
          <w:noProof/>
        </w:rPr>
        <w:t xml:space="preserve">., </w:t>
      </w:r>
      <w:r w:rsidR="00703A75">
        <w:rPr>
          <w:noProof/>
          <w:lang w:val="en-US"/>
        </w:rPr>
        <w:t>(</w:t>
      </w:r>
      <w:r w:rsidR="00703A75">
        <w:rPr>
          <w:noProof/>
        </w:rPr>
        <w:t>2024)</w:t>
      </w:r>
      <w:r w:rsidR="00703A75">
        <w:fldChar w:fldCharType="end"/>
      </w:r>
      <w:r w:rsidR="00703A75">
        <w:rPr>
          <w:lang w:val="en-US"/>
        </w:rPr>
        <w:t xml:space="preserve"> </w:t>
      </w:r>
      <w:r>
        <w:t xml:space="preserve">etanol bersifat tidak toksik sehingga aman digunakan, etanol bersifat lebih selektif </w:t>
      </w:r>
      <w:r>
        <w:lastRenderedPageBreak/>
        <w:t xml:space="preserve">yaitu hanya menarik zat yang diinginkan seperti </w:t>
      </w:r>
      <w:r>
        <w:rPr>
          <w:i/>
        </w:rPr>
        <w:t>alkaloid</w:t>
      </w:r>
      <w:r>
        <w:t xml:space="preserve">, </w:t>
      </w:r>
      <w:r>
        <w:rPr>
          <w:i/>
        </w:rPr>
        <w:t>flavonoid</w:t>
      </w:r>
      <w:r>
        <w:t xml:space="preserve">, </w:t>
      </w:r>
      <w:r>
        <w:rPr>
          <w:i/>
        </w:rPr>
        <w:t>saponin</w:t>
      </w:r>
      <w:r>
        <w:t xml:space="preserve">, </w:t>
      </w:r>
      <w:r>
        <w:rPr>
          <w:i/>
        </w:rPr>
        <w:t>steroid</w:t>
      </w:r>
      <w:r>
        <w:t xml:space="preserve"> dan </w:t>
      </w:r>
      <w:r>
        <w:rPr>
          <w:i/>
        </w:rPr>
        <w:t>tannin</w:t>
      </w:r>
      <w:r>
        <w:t xml:space="preserve"> absorbsinya baik, mudah menguap dan mendapa</w:t>
      </w:r>
      <w:r w:rsidR="00703A75">
        <w:t>tkan ekstrak kental lebih cepat.</w:t>
      </w:r>
      <w:r>
        <w:t xml:space="preserve"> </w:t>
      </w:r>
      <w:r w:rsidR="00703A75">
        <w:t xml:space="preserve">Ekstrak </w:t>
      </w:r>
      <w:r>
        <w:t>daun pandan wangi diperoleh rendemen 16,67% dari bobot sampel 300 gr bubuk kering dan 50 gr ekstrak kental daun pandan wangi.</w:t>
      </w:r>
    </w:p>
    <w:p w14:paraId="2804E9A8" w14:textId="7B47CA4A" w:rsidR="00271B04" w:rsidRPr="002060CD" w:rsidRDefault="00271B04" w:rsidP="00271B04">
      <w:pPr>
        <w:pStyle w:val="8ISIPARAGRAF"/>
        <w:spacing w:after="0"/>
        <w:ind w:firstLine="720"/>
        <w:rPr>
          <w:iCs/>
          <w:lang w:val="en-US"/>
        </w:rPr>
      </w:pPr>
      <w:r>
        <w:rPr>
          <w:iCs/>
        </w:rPr>
        <w:t xml:space="preserve">Ekstrak daun pandan wangi dilanjutkan pemeriksaan uji fitokimia yang bertujuan untuk melihat kandungan metabolit sekunder seperti alkaloid, flavonoid, steroid, saponin dan tannin. Menurut </w:t>
      </w:r>
      <w:r>
        <w:rPr>
          <w:iCs/>
        </w:rPr>
        <w:fldChar w:fldCharType="begin" w:fldLock="1"/>
      </w:r>
      <w:r>
        <w:rPr>
          <w:iCs/>
        </w:rPr>
        <w:instrText>ADDIN CSL_CITATION {"citationItems":[{"id":"ITEM-1","itemData":{"DOI":"10.20961/alchemy.18.2.52508.234-241","ISSN":"1412-4092","abstract":"Penyakit manusia dapat disebabkan oleh kontribusi bakteri yang menyebabkan infeksi. Penggunaan tanaman sebagai pengobatan tradisional memainkan peran penting dalam kesehatan karena dianggap sebagai salah satu sumber yang paling menjanjikan untuk penemuan agen antimikroba baru yang minim efek samping. Bunga telang mulai dilirik masyarakat Indonesia sebagai bunga dengan berbagai macam manfaat bagi kesehatan manusia salah satunya sebagai antibakteri, namun sayangnya belum diketahui seberapa jauh manfaat tersebut. Penelitian ini bertujuan untuk mengeksplorasi kandungan senyawa dan studi antibakteri ekstrak bunga telang menggunakan beberapa pelarut bersama dengan penilaian kritis terhadap potensinya di masa depan. Metode penelitian dilakukan dengan metode penelusuran literatur. Senyawa metabolit sekunder yang ditemukan pada ekstrak bunga telang seperti flavonoid, alkaloid, fenol, saponin dan tanin bertanggungjawab atas aktivitas antibakteri. Ekstrak bunga telang terbukti memberikan aktivitas antibakteri terhadap beberapa bakteri patogen penyebab konjungtivis, keracunan makanan, infeksi saluran kemih, infeksi kulit dan kerusakan gigi. Bakteri patogen seperti P. aeruginosa, E. coli, dan S. aureus berhasil dihambat pertumbuhannya dengan nilai Diameter Daya Hambat (DDH) 8 ‒ 26 mm. Aktivitas antibakteri yang dimilikinya dipengaruhi oleh pelarut yang digunakan, ekstrak metanol dengan konsentrasi 200 mg/mL memberikan aktivitas antibakteri yang paling kuat terhadap P. aeruginosa dengan nilai DDH 26 mm yang tergolong penghambatan kategori kuat. Hal ini membuktikan ekstrak bunga telang memiliki potensi untuk dikembangkan sebagai antibakteri alami. Antibacterial Activity of Clitoria ternatea L. Extract against Pathogenic Bacteria. Human disease can be caused by bacteria that cause infections. The use of plants as traditional has played an important role in health because it is considered as one of the most promising sources for the discovery of new antimicrobial agents with minimal side effects. Recently, C. ternatea has attracted much attention for Indonesian people as a flower with various benefits for human health, one of which is as an antibacterial. However, how far these benefits are still being investigated. For this reason, this study aims to explore the compound content and antibacterial studies of C. ternatea extract using several solvents along with a critical assessment of its potential in the future. The research method used was the literature search metho…","author":[{"dropping-particle":"","family":"Febrianti","given":"Febrianti","non-dropping-particle":"","parse-names":false,"suffix":""},{"dropping-particle":"","family":"Widyasanti","given":"Asri","non-dropping-particle":"","parse-names":false,"suffix":""},{"dropping-particle":"","family":"Nurhasanah","given":"Siti","non-dropping-particle":"","parse-names":false,"suffix":""}],"container-title":"ALCHEMY Jurnal Penelitian Kimia","id":"ITEM-1","issue":"2","issued":{"date-parts":[["2022"]]},"page":"234","title":"Aktivitas Antibakteri Ekstrak Bunga Telang (Clitoria ternatea L.) terhadap Bakteri Patogen","type":"article-journal","volume":"18"},"uris":["http://www.mendeley.com/documents/?uuid=05a4251a-d759-4a90-a6e8-eb3fdb6a2184","http://www.mendeley.com/documents/?uuid=3038c5fa-d4cf-43ec-ba5e-9f666971e840"]}],"mendeley":{"formattedCitation":"(Febrianti et al., 2022)","manualFormatting":"Febrianti et al., (2022)","plainTextFormattedCitation":"(Febrianti et al., 2022)","previouslyFormattedCitation":"(Febrianti et al., 2022)"},"properties":{"noteIndex":0},"schema":"https://github.com/citation-style-language/schema/raw/master/csl-citation.json"}</w:instrText>
      </w:r>
      <w:r>
        <w:rPr>
          <w:iCs/>
        </w:rPr>
        <w:fldChar w:fldCharType="separate"/>
      </w:r>
      <w:r>
        <w:rPr>
          <w:iCs/>
          <w:noProof/>
        </w:rPr>
        <w:t xml:space="preserve">Febrianti </w:t>
      </w:r>
      <w:r>
        <w:rPr>
          <w:i/>
          <w:iCs/>
          <w:noProof/>
        </w:rPr>
        <w:t>et</w:t>
      </w:r>
      <w:r>
        <w:rPr>
          <w:iCs/>
          <w:noProof/>
        </w:rPr>
        <w:t xml:space="preserve"> </w:t>
      </w:r>
      <w:r>
        <w:rPr>
          <w:i/>
          <w:iCs/>
          <w:noProof/>
        </w:rPr>
        <w:t>al</w:t>
      </w:r>
      <w:r>
        <w:rPr>
          <w:iCs/>
          <w:noProof/>
        </w:rPr>
        <w:t>., (2022)</w:t>
      </w:r>
      <w:r>
        <w:fldChar w:fldCharType="end"/>
      </w:r>
      <w:r w:rsidR="002060CD">
        <w:rPr>
          <w:lang w:val="en-US"/>
        </w:rPr>
        <w:t xml:space="preserve"> </w:t>
      </w:r>
      <w:proofErr w:type="spellStart"/>
      <w:r w:rsidR="002060CD">
        <w:rPr>
          <w:lang w:val="en-US"/>
        </w:rPr>
        <w:t>dan</w:t>
      </w:r>
      <w:proofErr w:type="spellEnd"/>
      <w:r w:rsidR="002060CD">
        <w:rPr>
          <w:lang w:val="en-US"/>
        </w:rPr>
        <w:t xml:space="preserve"> </w:t>
      </w:r>
      <w:r w:rsidR="002060CD">
        <w:rPr>
          <w:iCs/>
        </w:rPr>
        <w:fldChar w:fldCharType="begin" w:fldLock="1"/>
      </w:r>
      <w:r w:rsidR="002060CD">
        <w:rPr>
          <w:iCs/>
        </w:rPr>
        <w:instrText>ADDIN CSL_CITATION {"citationItems":[{"id":"ITEM-1","itemData":{"author":[{"dropping-particle":"","family":"Irmayanti","given":"","non-dropping-particle":"","parse-names":false,"suffix":""},{"dropping-particle":"","family":"Yanti","given":"Nur Arfa","non-dropping-particle":"","parse-names":false,"suffix":""},{"dropping-particle":"","family":"Sahidin","given":"","non-dropping-particle":"","parse-names":false,"suffix":""}],"container-title":"Bio Wallacea","id":"ITEM-1","issue":"1","issued":{"date-parts":[["2025"]]},"page":"9-21","title":"Profil Senyawa Kimia dan Aktivitas Antibakteri Kombucha Daun Pandan Wangi (Pandanus amaryllifolius roxb.) Terhadap Bakteri Penyebab Bau Badan","type":"article-journal","volume":"12"},"uris":["http://www.mendeley.com/documents/?uuid=02bc03e4-0610-4985-9255-62c07f35950c"]}],"mendeley":{"formattedCitation":"(Irmayanti et al., 2025)","manualFormatting":"Irmayanti et al., (2025)","plainTextFormattedCitation":"(Irmayanti et al., 2025)","previouslyFormattedCitation":"(Irmayanti et al., 2025)"},"properties":{"noteIndex":0},"schema":"https://github.com/citation-style-language/schema/raw/master/csl-citation.json"}</w:instrText>
      </w:r>
      <w:r w:rsidR="002060CD">
        <w:rPr>
          <w:iCs/>
        </w:rPr>
        <w:fldChar w:fldCharType="separate"/>
      </w:r>
      <w:r w:rsidR="002060CD">
        <w:rPr>
          <w:iCs/>
          <w:noProof/>
        </w:rPr>
        <w:t xml:space="preserve">Irmayanti </w:t>
      </w:r>
      <w:r w:rsidR="002060CD">
        <w:rPr>
          <w:i/>
          <w:iCs/>
          <w:noProof/>
        </w:rPr>
        <w:t>et</w:t>
      </w:r>
      <w:r w:rsidR="002060CD">
        <w:rPr>
          <w:iCs/>
          <w:noProof/>
        </w:rPr>
        <w:t xml:space="preserve"> </w:t>
      </w:r>
      <w:r w:rsidR="002060CD">
        <w:rPr>
          <w:i/>
          <w:iCs/>
          <w:noProof/>
        </w:rPr>
        <w:t>al</w:t>
      </w:r>
      <w:r w:rsidR="002060CD">
        <w:rPr>
          <w:iCs/>
          <w:noProof/>
        </w:rPr>
        <w:t xml:space="preserve">., </w:t>
      </w:r>
      <w:r w:rsidR="002060CD">
        <w:rPr>
          <w:iCs/>
          <w:noProof/>
          <w:lang w:val="en-US"/>
        </w:rPr>
        <w:t>(</w:t>
      </w:r>
      <w:r w:rsidR="002060CD">
        <w:rPr>
          <w:iCs/>
          <w:noProof/>
        </w:rPr>
        <w:t>2025)</w:t>
      </w:r>
      <w:r w:rsidR="002060CD">
        <w:fldChar w:fldCharType="end"/>
      </w:r>
      <w:r w:rsidR="002060CD">
        <w:rPr>
          <w:lang w:val="en-US"/>
        </w:rPr>
        <w:t xml:space="preserve"> </w:t>
      </w:r>
      <w:r>
        <w:rPr>
          <w:i/>
          <w:iCs/>
        </w:rPr>
        <w:t>Alkaloid</w:t>
      </w:r>
      <w:r>
        <w:rPr>
          <w:iCs/>
        </w:rPr>
        <w:t xml:space="preserve"> berfungsi sebagai antibakteri dapat mengakibat</w:t>
      </w:r>
      <w:r w:rsidR="002060CD">
        <w:rPr>
          <w:iCs/>
          <w:lang w:val="en-US"/>
        </w:rPr>
        <w:t xml:space="preserve"> </w:t>
      </w:r>
      <w:r>
        <w:rPr>
          <w:iCs/>
        </w:rPr>
        <w:t xml:space="preserve">kan kematian pada sel dengan cara mengganggu komponen penyusun peptidoglikan sehingga lapisan dinding sel bakteri rusak, </w:t>
      </w:r>
      <w:r>
        <w:rPr>
          <w:i/>
          <w:iCs/>
        </w:rPr>
        <w:t>Flavonoid</w:t>
      </w:r>
      <w:r>
        <w:rPr>
          <w:iCs/>
        </w:rPr>
        <w:t xml:space="preserve"> mampu menghambat fungsi membran sel bakteri dan dapat mengganggu integritas membran sel bakteri. </w:t>
      </w:r>
      <w:r w:rsidRPr="002060CD">
        <w:rPr>
          <w:i/>
          <w:iCs/>
        </w:rPr>
        <w:t>Saponin</w:t>
      </w:r>
      <w:r>
        <w:rPr>
          <w:iCs/>
        </w:rPr>
        <w:t xml:space="preserve"> berfungsi antibakteri dengan cara merusak struktur protein sehingga permeabilitas membran sel menjadi tidak seimbang dan menyebabkan lisis pada sel. </w:t>
      </w:r>
      <w:r w:rsidRPr="002060CD">
        <w:rPr>
          <w:i/>
          <w:iCs/>
        </w:rPr>
        <w:t>Steroid</w:t>
      </w:r>
      <w:r>
        <w:rPr>
          <w:iCs/>
        </w:rPr>
        <w:t xml:space="preserve"> berfungsi menghambat aktivitas dan laju pertumbuhan bakteri dan </w:t>
      </w:r>
      <w:r w:rsidRPr="002060CD">
        <w:rPr>
          <w:i/>
          <w:iCs/>
        </w:rPr>
        <w:t>Tannin</w:t>
      </w:r>
      <w:r>
        <w:rPr>
          <w:iCs/>
        </w:rPr>
        <w:t xml:space="preserve"> dapat mengganggu aktivitas </w:t>
      </w:r>
      <w:r w:rsidR="002060CD">
        <w:rPr>
          <w:iCs/>
        </w:rPr>
        <w:t>mikroorganism</w:t>
      </w:r>
      <w:r w:rsidR="002060CD">
        <w:rPr>
          <w:iCs/>
          <w:lang w:val="en-US"/>
        </w:rPr>
        <w:t>e.</w:t>
      </w:r>
    </w:p>
    <w:p w14:paraId="68579D03" w14:textId="1176DDB1" w:rsidR="00271B04" w:rsidRDefault="00271B04" w:rsidP="00271B04">
      <w:pPr>
        <w:pStyle w:val="8ISIPARAGRAF"/>
        <w:spacing w:after="0"/>
        <w:ind w:firstLine="720"/>
        <w:rPr>
          <w:iCs/>
        </w:rPr>
      </w:pPr>
      <w:r>
        <w:rPr>
          <w:iCs/>
        </w:rPr>
        <w:t>Penelitian selanjutnya adalah pembuat</w:t>
      </w:r>
      <w:r>
        <w:rPr>
          <w:iCs/>
          <w:lang w:val="en-US"/>
        </w:rPr>
        <w:t xml:space="preserve">- </w:t>
      </w:r>
      <w:r>
        <w:rPr>
          <w:iCs/>
        </w:rPr>
        <w:t xml:space="preserve">an formulasi sediaan gel </w:t>
      </w:r>
      <w:r>
        <w:rPr>
          <w:i/>
          <w:iCs/>
        </w:rPr>
        <w:t>handsanitizer</w:t>
      </w:r>
      <w:r>
        <w:rPr>
          <w:iCs/>
        </w:rPr>
        <w:t xml:space="preserve"> ekstrak daun pandan dan uji daya hambat antibakteri yang dilakukan di Laboratorium Kesehatan Daerah Provinsi Kalimantan Barat. Formulasi sediaan handsanitizer dibuat berdasarkan rancangan pembuatan yang dilakukan oleh </w:t>
      </w:r>
      <w:r>
        <w:rPr>
          <w:iCs/>
        </w:rPr>
        <w:fldChar w:fldCharType="begin" w:fldLock="1"/>
      </w:r>
      <w:r>
        <w:rPr>
          <w:iCs/>
        </w:rPr>
        <w:instrText>ADDIN CSL_CITATION {"citationItems":[{"id":"ITEM-1","itemData":{"author":[{"dropping-particle":"","family":"Diningsih","given":"Ayus","non-dropping-particle":"","parse-names":false,"suffix":""},{"dropping-particle":"","family":"Futri","given":"Cory Linda","non-dropping-particle":"","parse-names":false,"suffix":""},{"dropping-particle":"","family":"Hutagaol","given":"Rominar Lestari","non-dropping-particle":"","parse-names":false,"suffix":""}],"container-title":"Jurnal Kesehatan Ilmiah Indonesia","id":"ITEM-1","issue":"1","issued":{"date-parts":[["2022"]]},"page":"244-249","title":"Aktivitas Antibakteri Handsanitizer Ekstrak Daun Pandan Wangi (Pandanus amaryllifolius Roxb)","type":"article-journal","volume":"7"},"uris":["http://www.mendeley.com/documents/?uuid=331a48bc-bbc7-421d-931f-75c4d3c4e1a1"]}],"mendeley":{"formattedCitation":"(Diningsih et al., 2022)","manualFormatting":"Diningsih et al., (2022)","plainTextFormattedCitation":"(Diningsih et al., 2022)","previouslyFormattedCitation":"(Diningsih et al., 2022)"},"properties":{"noteIndex":0},"schema":"https://github.com/citation-style-language/schema/raw/master/csl-citation.json"}</w:instrText>
      </w:r>
      <w:r>
        <w:rPr>
          <w:iCs/>
        </w:rPr>
        <w:fldChar w:fldCharType="separate"/>
      </w:r>
      <w:r>
        <w:rPr>
          <w:iCs/>
          <w:noProof/>
        </w:rPr>
        <w:t>Diningsih et al., (2022)</w:t>
      </w:r>
      <w:r>
        <w:fldChar w:fldCharType="end"/>
      </w:r>
      <w:r>
        <w:rPr>
          <w:iCs/>
        </w:rPr>
        <w:t xml:space="preserve">. Rancangan peneliti menggunakan formulasi konsentrasi yang berbeda yaitu formulasi 0 konsentrasi 0% (F0) sebagai kontrol negatif, formulasi 1 konsentrasi </w:t>
      </w:r>
      <w:r>
        <w:rPr>
          <w:iCs/>
        </w:rPr>
        <w:lastRenderedPageBreak/>
        <w:t xml:space="preserve">0,5% (F1), formulasi 2 konsentrasi 0,75% (F2) dan formulasi 3 konsentrasi 1% (F3) dengan pengulangan sebanyak 6 kali, kontrol positif yang digunakan adalah sediaan gel </w:t>
      </w:r>
      <w:r w:rsidRPr="00271B04">
        <w:rPr>
          <w:i/>
          <w:iCs/>
        </w:rPr>
        <w:t>handsanitizer</w:t>
      </w:r>
      <w:r>
        <w:rPr>
          <w:iCs/>
        </w:rPr>
        <w:t xml:space="preserve"> alkohol 70%, kontrol positif dan kontrol negatif yang digunakan merupakan sebagai pembanding deskriptif bukan sebagai pembanding statistik. </w:t>
      </w:r>
      <w:r>
        <w:rPr>
          <w:iCs/>
          <w:lang w:val="en-US"/>
        </w:rPr>
        <w:t>Tingkat</w:t>
      </w:r>
      <w:r>
        <w:rPr>
          <w:iCs/>
        </w:rPr>
        <w:t xml:space="preserve"> keasaman formulasi sediaan gel </w:t>
      </w:r>
      <w:r w:rsidRPr="00271B04">
        <w:rPr>
          <w:i/>
          <w:iCs/>
        </w:rPr>
        <w:t>handsanitizer</w:t>
      </w:r>
      <w:r>
        <w:rPr>
          <w:iCs/>
        </w:rPr>
        <w:t xml:space="preserve"> ekstrak daun pandan memiliki nilai pH 6. </w:t>
      </w:r>
      <w:proofErr w:type="spellStart"/>
      <w:r w:rsidR="002060CD">
        <w:rPr>
          <w:iCs/>
          <w:lang w:val="en-US"/>
        </w:rPr>
        <w:t>Menurut</w:t>
      </w:r>
      <w:proofErr w:type="spellEnd"/>
      <w:r w:rsidR="002060CD">
        <w:rPr>
          <w:iCs/>
          <w:lang w:val="en-US"/>
        </w:rPr>
        <w:t xml:space="preserve"> </w:t>
      </w:r>
      <w:r w:rsidR="002060CD">
        <w:rPr>
          <w:iCs/>
        </w:rPr>
        <w:fldChar w:fldCharType="begin" w:fldLock="1"/>
      </w:r>
      <w:r w:rsidR="002060CD">
        <w:rPr>
          <w:iCs/>
        </w:rPr>
        <w:instrText>ADDIN CSL_CITATION {"citationItems":[{"id":"ITEM-1","itemData":{"DOI":"https://doi.org/10.3390/cosmetics8030069","author":[{"dropping-particle":"","family":"Luki","given":"Milica","non-dropping-particle":"","parse-names":false,"suffix":""},{"dropping-particle":"","family":"Panteli","given":"Ivana","non-dropping-particle":"","parse-names":false,"suffix":""},{"dropping-particle":"","family":"Savi","given":"Snežana D.","non-dropping-particle":"","parse-names":false,"suffix":""}],"container-title":"Cosmetics","id":"ITEM-1","issue":"8","issued":{"date-parts":[["2021"]]},"page":"69","title":"Towards Optimal pH of the Skin and Topical Formulations : From the Current State of the Art to Tailored Products","type":"article-journal","volume":"3"},"uris":["http://www.mendeley.com/documents/?uuid=e83a2839-378c-492c-a151-ee42953ed023"]}],"mendeley":{"formattedCitation":"(Luki et al., 2021)","manualFormatting":"Luki et al., (2021)","plainTextFormattedCitation":"(Luki et al., 2021)","previouslyFormattedCitation":"(Luki et al., 2021)"},"properties":{"noteIndex":0},"schema":"https://github.com/citation-style-language/schema/raw/master/csl-citation.json"}</w:instrText>
      </w:r>
      <w:r w:rsidR="002060CD">
        <w:rPr>
          <w:iCs/>
        </w:rPr>
        <w:fldChar w:fldCharType="separate"/>
      </w:r>
      <w:r w:rsidR="002060CD">
        <w:rPr>
          <w:iCs/>
          <w:noProof/>
        </w:rPr>
        <w:t xml:space="preserve">Luki </w:t>
      </w:r>
      <w:r w:rsidR="002060CD">
        <w:rPr>
          <w:i/>
          <w:iCs/>
          <w:noProof/>
        </w:rPr>
        <w:t>et</w:t>
      </w:r>
      <w:r w:rsidR="002060CD">
        <w:rPr>
          <w:iCs/>
          <w:noProof/>
        </w:rPr>
        <w:t xml:space="preserve"> </w:t>
      </w:r>
      <w:r w:rsidR="002060CD">
        <w:rPr>
          <w:i/>
          <w:iCs/>
          <w:noProof/>
        </w:rPr>
        <w:t>al</w:t>
      </w:r>
      <w:r w:rsidR="002060CD">
        <w:rPr>
          <w:iCs/>
          <w:noProof/>
        </w:rPr>
        <w:t xml:space="preserve">., </w:t>
      </w:r>
      <w:r w:rsidR="002060CD">
        <w:rPr>
          <w:iCs/>
          <w:noProof/>
          <w:lang w:val="en-US"/>
        </w:rPr>
        <w:t>(</w:t>
      </w:r>
      <w:r w:rsidR="002060CD">
        <w:rPr>
          <w:iCs/>
          <w:noProof/>
        </w:rPr>
        <w:t>2021)</w:t>
      </w:r>
      <w:r w:rsidR="002060CD">
        <w:fldChar w:fldCharType="end"/>
      </w:r>
      <w:r w:rsidR="002060CD">
        <w:rPr>
          <w:iCs/>
        </w:rPr>
        <w:t xml:space="preserve"> </w:t>
      </w:r>
      <w:r>
        <w:rPr>
          <w:iCs/>
        </w:rPr>
        <w:t>Nilai tersebut masih berada dalam rentang pH yang direkomendasikan untuk sediaan topikal yaitu 4–6 sehingga masih aman digunakan pada kulit tangan. pH yang mendekati kondisi alami kulit serta meminimalkan risiko iritasi dan kekeringan pada kulit Hasil organoleptis memiliki bau khas, berbentuk semi padat dan berwarna kuning tua. Organoleptis dilakukan hanya disaat formulasi dibuat, dan tidak dilakukan uji lanjutan seperti uji stabilitas sediaan perubahan warna, bau, kekentalan dan pH selama siklus penyimpanan, dikarenakan waktu penelitian yang terbatas, fasilitas alat yang digunakan dan biaya penelitian.</w:t>
      </w:r>
    </w:p>
    <w:p w14:paraId="66D5D37B" w14:textId="08E2CD28" w:rsidR="00271B04" w:rsidRDefault="00271B04" w:rsidP="00271B04">
      <w:pPr>
        <w:pStyle w:val="8ISIPARAGRAF"/>
        <w:spacing w:after="0"/>
        <w:ind w:firstLine="720"/>
        <w:rPr>
          <w:iCs/>
        </w:rPr>
      </w:pPr>
      <w:r>
        <w:rPr>
          <w:iCs/>
        </w:rPr>
        <w:t xml:space="preserve">Hasil uji daya hambat formulasi gel </w:t>
      </w:r>
      <w:r>
        <w:rPr>
          <w:i/>
          <w:iCs/>
        </w:rPr>
        <w:t>handsanitizer</w:t>
      </w:r>
      <w:r>
        <w:rPr>
          <w:iCs/>
        </w:rPr>
        <w:t xml:space="preserve"> ekstrak etanol daun pandan terhadap bakteri </w:t>
      </w:r>
      <w:r>
        <w:rPr>
          <w:i/>
          <w:iCs/>
        </w:rPr>
        <w:t>Staphylococcus</w:t>
      </w:r>
      <w:r>
        <w:rPr>
          <w:iCs/>
        </w:rPr>
        <w:t xml:space="preserve"> </w:t>
      </w:r>
      <w:r>
        <w:rPr>
          <w:i/>
          <w:iCs/>
        </w:rPr>
        <w:t>aureus</w:t>
      </w:r>
      <w:r>
        <w:rPr>
          <w:iCs/>
        </w:rPr>
        <w:t xml:space="preserve"> menunjukkan bahwa rata-rata zona hambat yang terbentuk dapat diklasifikasikan berdasarkan kriteria Davis dan Stout (1971) dalam </w:t>
      </w:r>
      <w:r>
        <w:rPr>
          <w:iCs/>
        </w:rPr>
        <w:fldChar w:fldCharType="begin" w:fldLock="1"/>
      </w:r>
      <w:r>
        <w:rPr>
          <w:iCs/>
        </w:rPr>
        <w:instrText>ADDIN CSL_CITATION {"citationItems":[{"id":"ITEM-1","itemData":{"author":[{"dropping-particle":"","family":"Rahayu","given":"Yayuk Putri","non-dropping-particle":"","parse-names":false,"suffix":""},{"dropping-particle":"","family":"Lubis","given":"Minda Sari","non-dropping-particle":"","parse-names":false,"suffix":""}],"container-title":"Prosiding Seminar Hasil Penelitian","id":"ITEM-1","issued":{"date-parts":[["2020"]]},"title":"Formulasi sediaan sabun cair antiseptik ekstrak biji pepaya (carica papaya l .) Dan uji efektivitas antibakterinya terhadap staphylococcus aureus","type":"article-journal","volume":"Vol. 4"},"uris":["http://www.mendeley.com/documents/?uuid=5e8dfd03-8aa0-492c-85d8-7e7c5ff07bd8"]}],"mendeley":{"formattedCitation":"(Rahayu &amp; Lubis, 2020)","manualFormatting":"Rahayu dan Lubis (2020)","plainTextFormattedCitation":"(Rahayu &amp; Lubis, 2020)","previouslyFormattedCitation":"(Rahayu &amp; Lubis, 2020)"},"properties":{"noteIndex":0},"schema":"https://github.com/citation-style-language/schema/raw/master/csl-citation.json"}</w:instrText>
      </w:r>
      <w:r>
        <w:rPr>
          <w:iCs/>
        </w:rPr>
        <w:fldChar w:fldCharType="separate"/>
      </w:r>
      <w:r>
        <w:rPr>
          <w:iCs/>
          <w:noProof/>
        </w:rPr>
        <w:t>Rahayu dan Lubis (2020)</w:t>
      </w:r>
      <w:r>
        <w:fldChar w:fldCharType="end"/>
      </w:r>
      <w:r>
        <w:rPr>
          <w:iCs/>
        </w:rPr>
        <w:t xml:space="preserve"> , yaitu sangat kuat apabila diameter zona hambat &gt;20 mm, kuat 10–20 mm, sedang 5–10 mm, dan lemah &lt;5 mm. </w:t>
      </w:r>
      <w:r w:rsidR="00791179">
        <w:rPr>
          <w:iCs/>
          <w:lang w:val="en-US"/>
        </w:rPr>
        <w:t>P</w:t>
      </w:r>
      <w:r>
        <w:rPr>
          <w:iCs/>
        </w:rPr>
        <w:t xml:space="preserve">ada kelompok perlakuan F1 (0,5%) dan F2 (0,75%) tidak terdeteksi adanya zona hambat di sekitar cakram yaitu 0±0 mm </w:t>
      </w:r>
      <w:r>
        <w:rPr>
          <w:iCs/>
        </w:rPr>
        <w:lastRenderedPageBreak/>
        <w:t>termasuk kategori lemah, pada kelompok F3 (1%) mulai terlihat adanya aktivitas inhibisi dengan rata-rata diameter zona hambat sebesar 7,29±0,71 mm termasuk kedalam kategori sedang. Sementara kontrol (+) terbentuk zona hambat 21 mm dan kontrol (-) tidak terbentuk zona hambat 0±0 mm.</w:t>
      </w:r>
    </w:p>
    <w:p w14:paraId="0D1FD67B" w14:textId="3DE7658B" w:rsidR="00271B04" w:rsidRPr="00271B04" w:rsidRDefault="00271B04" w:rsidP="00271B04">
      <w:pPr>
        <w:pStyle w:val="8ISIPARAGRAF"/>
        <w:spacing w:after="0"/>
        <w:ind w:firstLine="720"/>
        <w:rPr>
          <w:szCs w:val="24"/>
        </w:rPr>
      </w:pPr>
      <w:r>
        <w:rPr>
          <w:iCs/>
        </w:rPr>
        <w:t>Prasyarat dasar statistik parametrik yakni Uji normalitas (akibat nilai konstan 0 mm) dan uji homogenitas tidak terpenuhi maka pendekatan analisis wajib dialihkan mengguna</w:t>
      </w:r>
      <w:r w:rsidR="002060CD">
        <w:rPr>
          <w:iCs/>
          <w:lang w:val="en-US"/>
        </w:rPr>
        <w:t xml:space="preserve"> </w:t>
      </w:r>
      <w:r>
        <w:rPr>
          <w:iCs/>
        </w:rPr>
        <w:t xml:space="preserve">kan prosedur statistik non-parametrik yaitu Uji </w:t>
      </w:r>
      <w:r w:rsidRPr="002060CD">
        <w:rPr>
          <w:i/>
          <w:iCs/>
        </w:rPr>
        <w:t>Kruskal</w:t>
      </w:r>
      <w:r>
        <w:rPr>
          <w:iCs/>
        </w:rPr>
        <w:t>-</w:t>
      </w:r>
      <w:r w:rsidRPr="002060CD">
        <w:rPr>
          <w:i/>
          <w:iCs/>
        </w:rPr>
        <w:t>Wallis</w:t>
      </w:r>
      <w:r>
        <w:rPr>
          <w:iCs/>
        </w:rPr>
        <w:t xml:space="preserve">. </w:t>
      </w:r>
      <w:r w:rsidR="002060CD">
        <w:rPr>
          <w:iCs/>
          <w:lang w:val="en-US"/>
        </w:rPr>
        <w:t>D</w:t>
      </w:r>
      <w:r>
        <w:rPr>
          <w:iCs/>
        </w:rPr>
        <w:t>iketahui bahwa nilai Asymp. Sig. 0,000 jauh lebih kecil dari alpha (0,05), maka dapat asumsikan bahwa terdapat perbedaan pada rata-rata peringkat (</w:t>
      </w:r>
      <w:r>
        <w:rPr>
          <w:i/>
          <w:iCs/>
        </w:rPr>
        <w:t>mean rank</w:t>
      </w:r>
      <w:r>
        <w:rPr>
          <w:iCs/>
        </w:rPr>
        <w:t xml:space="preserve">) </w:t>
      </w:r>
      <w:r w:rsidR="002060CD">
        <w:rPr>
          <w:iCs/>
        </w:rPr>
        <w:t xml:space="preserve">Diameter </w:t>
      </w:r>
      <w:r>
        <w:rPr>
          <w:iCs/>
        </w:rPr>
        <w:t xml:space="preserve">zona hambat setidaknya pada satu variasi konsentrasi sediaan gel </w:t>
      </w:r>
      <w:r w:rsidRPr="002060CD">
        <w:rPr>
          <w:i/>
          <w:iCs/>
        </w:rPr>
        <w:t>handsanitizer</w:t>
      </w:r>
      <w:r>
        <w:rPr>
          <w:iCs/>
        </w:rPr>
        <w:t xml:space="preserve"> ekstrak etanol daun pandan wangi. Berdasarkan hasil analisis statistik dapat disimpulkan bahwa formulasi sediaan gel dengan variasi konsentrasi ekstrak etanol daun pandan wangi memberikan respons daya hambat yang berbeda secara signifikan terhadap koloni bakteri </w:t>
      </w:r>
      <w:r>
        <w:rPr>
          <w:i/>
          <w:iCs/>
        </w:rPr>
        <w:t>Staphylococcus</w:t>
      </w:r>
      <w:r>
        <w:rPr>
          <w:iCs/>
        </w:rPr>
        <w:t xml:space="preserve"> </w:t>
      </w:r>
      <w:r>
        <w:rPr>
          <w:i/>
          <w:iCs/>
        </w:rPr>
        <w:t>aureus</w:t>
      </w:r>
      <w:r>
        <w:rPr>
          <w:iCs/>
        </w:rPr>
        <w:t xml:space="preserve">. Merujuk pada adanya perbedaan diameter zona hambat dengan variasi yang berbeda yaitu F1, F2 dan F3 pada Uji </w:t>
      </w:r>
      <w:r>
        <w:rPr>
          <w:i/>
          <w:iCs/>
        </w:rPr>
        <w:t>Kruskal-Wallis</w:t>
      </w:r>
      <w:r>
        <w:rPr>
          <w:iCs/>
        </w:rPr>
        <w:t>, maka dilanjutkan dengan komparasi berpasangan (</w:t>
      </w:r>
      <w:r>
        <w:rPr>
          <w:i/>
          <w:iCs/>
        </w:rPr>
        <w:t>pairwise comparisons</w:t>
      </w:r>
      <w:r>
        <w:rPr>
          <w:iCs/>
        </w:rPr>
        <w:t xml:space="preserve">) menggunakan Uji </w:t>
      </w:r>
      <w:r>
        <w:rPr>
          <w:i/>
          <w:iCs/>
        </w:rPr>
        <w:t>Mann-Whitney U</w:t>
      </w:r>
      <w:r>
        <w:rPr>
          <w:iCs/>
        </w:rPr>
        <w:t xml:space="preserve"> bertujuan untuk secara spesifik letak perbedaan daya hambat antar setiap pasang formulasi yaitu F1 dengan F2, F1 dengan F3 dan selanjutnya F2 dengan F3. </w:t>
      </w:r>
      <w:r w:rsidR="002060CD">
        <w:rPr>
          <w:iCs/>
        </w:rPr>
        <w:t xml:space="preserve">Hasil </w:t>
      </w:r>
      <w:r>
        <w:rPr>
          <w:iCs/>
        </w:rPr>
        <w:t xml:space="preserve">ketiga pengujian berpasangan tersebut dapat disimpulkan batas efektif daya hambat formulasi </w:t>
      </w:r>
      <w:r w:rsidRPr="002060CD">
        <w:rPr>
          <w:i/>
          <w:iCs/>
        </w:rPr>
        <w:t>handsanitizer</w:t>
      </w:r>
      <w:r>
        <w:rPr>
          <w:iCs/>
        </w:rPr>
        <w:t xml:space="preserve"> sediaan gel ekstrak etanol daun pandan wangi berada pada </w:t>
      </w:r>
      <w:r>
        <w:rPr>
          <w:iCs/>
        </w:rPr>
        <w:lastRenderedPageBreak/>
        <w:t>F3. Dalam penelitian ini, F3 merupakan konsentrasi optimal karena mampu memberikan daya hambat bakteri yang konsisten, signifikan dan secara statistik lebih baik dibandingkan formulasi dengan konsentrasi lebih rendah, yaitu F1 dan F2</w:t>
      </w:r>
    </w:p>
    <w:p w14:paraId="7676572D" w14:textId="77777777" w:rsidR="00927204" w:rsidRPr="00927204" w:rsidRDefault="00927204" w:rsidP="00286F10">
      <w:pPr>
        <w:pStyle w:val="8ISIPARAGRAF"/>
        <w:spacing w:after="0"/>
        <w:ind w:firstLine="720"/>
        <w:rPr>
          <w:lang w:val="en-US"/>
        </w:rPr>
      </w:pPr>
    </w:p>
    <w:p w14:paraId="41896D07" w14:textId="4E9DB041" w:rsidR="00BC13C6" w:rsidRPr="007A5007" w:rsidRDefault="00E24F05" w:rsidP="00431083">
      <w:pPr>
        <w:spacing w:after="0" w:line="360" w:lineRule="auto"/>
        <w:jc w:val="both"/>
        <w:rPr>
          <w:rFonts w:ascii="Times New Roman" w:hAnsi="Times New Roman" w:cs="Times New Roman"/>
          <w:b/>
        </w:rPr>
      </w:pPr>
      <w:r w:rsidRPr="007A5007">
        <w:rPr>
          <w:rFonts w:ascii="Times New Roman" w:hAnsi="Times New Roman" w:cs="Times New Roman"/>
          <w:b/>
        </w:rPr>
        <w:t>KESIMPULAN DAN SARAN</w:t>
      </w:r>
    </w:p>
    <w:p w14:paraId="127F8429" w14:textId="6D3F363A" w:rsidR="007A5007" w:rsidRPr="007A5007" w:rsidRDefault="007A5007" w:rsidP="00431083">
      <w:pPr>
        <w:spacing w:after="0" w:line="360" w:lineRule="auto"/>
        <w:jc w:val="both"/>
        <w:rPr>
          <w:rFonts w:ascii="Times New Roman" w:hAnsi="Times New Roman" w:cs="Times New Roman"/>
          <w:b/>
          <w:lang w:val="en-US"/>
        </w:rPr>
      </w:pPr>
      <w:proofErr w:type="spellStart"/>
      <w:r w:rsidRPr="007A5007">
        <w:rPr>
          <w:rFonts w:ascii="Times New Roman" w:hAnsi="Times New Roman" w:cs="Times New Roman"/>
          <w:b/>
          <w:lang w:val="en-US"/>
        </w:rPr>
        <w:t>Kesimpulan</w:t>
      </w:r>
      <w:proofErr w:type="spellEnd"/>
    </w:p>
    <w:p w14:paraId="189DADBF" w14:textId="77777777" w:rsidR="00586B00" w:rsidRPr="00586B00" w:rsidRDefault="00586B00" w:rsidP="00586B00">
      <w:pPr>
        <w:pStyle w:val="8ISIPARAGRAF"/>
        <w:spacing w:after="0"/>
        <w:ind w:firstLine="720"/>
        <w:rPr>
          <w:iCs/>
        </w:rPr>
      </w:pPr>
      <w:r w:rsidRPr="00586B00">
        <w:rPr>
          <w:iCs/>
        </w:rPr>
        <w:t xml:space="preserve">Formulasi sediaan gel </w:t>
      </w:r>
      <w:r w:rsidRPr="00586B00">
        <w:rPr>
          <w:i/>
          <w:iCs/>
        </w:rPr>
        <w:t>handsanitizer</w:t>
      </w:r>
      <w:r w:rsidRPr="00586B00">
        <w:rPr>
          <w:iCs/>
        </w:rPr>
        <w:t xml:space="preserve"> ekstrak daun pandan wangi memiliki aktivitas sebagai antibakteri terhadap pertumbuhan bakteri </w:t>
      </w:r>
      <w:r w:rsidRPr="00586B00">
        <w:rPr>
          <w:i/>
          <w:iCs/>
        </w:rPr>
        <w:t>Staphylococcus</w:t>
      </w:r>
      <w:r w:rsidRPr="00586B00">
        <w:rPr>
          <w:iCs/>
        </w:rPr>
        <w:t xml:space="preserve"> </w:t>
      </w:r>
      <w:r w:rsidRPr="00586B00">
        <w:rPr>
          <w:i/>
          <w:iCs/>
        </w:rPr>
        <w:t>aureus</w:t>
      </w:r>
      <w:r w:rsidRPr="00586B00">
        <w:rPr>
          <w:iCs/>
        </w:rPr>
        <w:t xml:space="preserve"> membentuk zona hambat sebesar 7,29±0,71 mm pada konsentrasi 1%. Kontrol (+) membentuk zona hambat 21 mm dan kontrol (-) 0±0 mm. </w:t>
      </w:r>
    </w:p>
    <w:p w14:paraId="741F38D2" w14:textId="77777777" w:rsidR="00586B00" w:rsidRDefault="00586B00" w:rsidP="00586B00">
      <w:pPr>
        <w:pStyle w:val="8ISIPARAGRAF"/>
        <w:spacing w:after="0"/>
        <w:ind w:firstLine="720"/>
        <w:rPr>
          <w:szCs w:val="24"/>
        </w:rPr>
      </w:pPr>
      <w:r w:rsidRPr="00586B00">
        <w:rPr>
          <w:iCs/>
        </w:rPr>
        <w:t xml:space="preserve">Uji </w:t>
      </w:r>
      <w:r w:rsidRPr="00586B00">
        <w:rPr>
          <w:i/>
          <w:iCs/>
        </w:rPr>
        <w:t>Kruskal</w:t>
      </w:r>
      <w:r w:rsidRPr="00586B00">
        <w:rPr>
          <w:iCs/>
        </w:rPr>
        <w:t>-</w:t>
      </w:r>
      <w:r w:rsidRPr="00586B00">
        <w:rPr>
          <w:i/>
          <w:iCs/>
        </w:rPr>
        <w:t>Wallis</w:t>
      </w:r>
      <w:r w:rsidRPr="00586B00">
        <w:rPr>
          <w:iCs/>
        </w:rPr>
        <w:t xml:space="preserve"> menunjukkan terdapat perbedaan signifikan antar kelompok perlakuan dan uji lanjut </w:t>
      </w:r>
      <w:r w:rsidRPr="00586B00">
        <w:rPr>
          <w:i/>
          <w:iCs/>
        </w:rPr>
        <w:t>Mann</w:t>
      </w:r>
      <w:r w:rsidRPr="00586B00">
        <w:rPr>
          <w:iCs/>
        </w:rPr>
        <w:t>-</w:t>
      </w:r>
      <w:r w:rsidRPr="00586B00">
        <w:rPr>
          <w:i/>
          <w:iCs/>
        </w:rPr>
        <w:t>Whitney</w:t>
      </w:r>
      <w:r w:rsidRPr="00586B00">
        <w:rPr>
          <w:iCs/>
        </w:rPr>
        <w:t xml:space="preserve"> </w:t>
      </w:r>
      <w:r w:rsidRPr="00586B00">
        <w:rPr>
          <w:i/>
          <w:iCs/>
        </w:rPr>
        <w:t>U</w:t>
      </w:r>
      <w:r w:rsidRPr="00586B00">
        <w:rPr>
          <w:iCs/>
        </w:rPr>
        <w:t xml:space="preserve"> menunjukkan F3(1%) merupakan konsentrasi yang lebih efektif dibandingkan dengan F1 (0,5%) dan F2 (0,75%)</w:t>
      </w:r>
    </w:p>
    <w:p w14:paraId="38BEFDBD" w14:textId="140BE96C" w:rsidR="007A5007" w:rsidRPr="007A5007" w:rsidRDefault="007A5007" w:rsidP="00586B00">
      <w:pPr>
        <w:pStyle w:val="8ISIPARAGRAF"/>
        <w:spacing w:after="0"/>
        <w:rPr>
          <w:lang w:val="en-US"/>
        </w:rPr>
      </w:pPr>
      <w:r w:rsidRPr="007A5007">
        <w:rPr>
          <w:b/>
          <w:lang w:val="en-US"/>
        </w:rPr>
        <w:t>Saran</w:t>
      </w:r>
      <w:r w:rsidRPr="007A5007">
        <w:rPr>
          <w:lang w:val="en-US"/>
        </w:rPr>
        <w:t xml:space="preserve"> </w:t>
      </w:r>
    </w:p>
    <w:p w14:paraId="50288DC4" w14:textId="3F1B02C2" w:rsidR="00D41506" w:rsidRPr="00586B00" w:rsidRDefault="00586B00" w:rsidP="00431083">
      <w:pPr>
        <w:pStyle w:val="8ISIPARAGRAF"/>
        <w:spacing w:after="0"/>
        <w:ind w:firstLine="720"/>
        <w:rPr>
          <w:color w:val="FF0000"/>
          <w:lang w:val="en-US"/>
        </w:rPr>
      </w:pPr>
      <w:proofErr w:type="spellStart"/>
      <w:r>
        <w:rPr>
          <w:sz w:val="24"/>
          <w:lang w:val="en-US"/>
        </w:rPr>
        <w:t>Dilakukan</w:t>
      </w:r>
      <w:proofErr w:type="spellEnd"/>
      <w:r>
        <w:rPr>
          <w:sz w:val="24"/>
          <w:lang w:val="en-US"/>
        </w:rPr>
        <w:t xml:space="preserve"> </w:t>
      </w:r>
      <w:r w:rsidR="007A5007" w:rsidRPr="005F0E6B">
        <w:rPr>
          <w:sz w:val="24"/>
        </w:rPr>
        <w:t>uji</w:t>
      </w:r>
      <w:r w:rsidR="007A5007" w:rsidRPr="005F0E6B">
        <w:rPr>
          <w:sz w:val="24"/>
          <w:szCs w:val="24"/>
        </w:rPr>
        <w:t xml:space="preserve"> stabilitas sediaan seperti uji </w:t>
      </w:r>
      <w:r w:rsidR="007A5007" w:rsidRPr="005F0E6B">
        <w:rPr>
          <w:i/>
          <w:sz w:val="24"/>
          <w:szCs w:val="24"/>
        </w:rPr>
        <w:t>cycling</w:t>
      </w:r>
      <w:r w:rsidR="007A5007" w:rsidRPr="005F0E6B">
        <w:rPr>
          <w:sz w:val="24"/>
          <w:szCs w:val="24"/>
        </w:rPr>
        <w:t xml:space="preserve"> </w:t>
      </w:r>
      <w:r w:rsidR="007A5007" w:rsidRPr="005F0E6B">
        <w:rPr>
          <w:i/>
          <w:sz w:val="24"/>
          <w:szCs w:val="24"/>
        </w:rPr>
        <w:t>test</w:t>
      </w:r>
      <w:r w:rsidR="007A5007" w:rsidRPr="005F0E6B">
        <w:rPr>
          <w:sz w:val="24"/>
          <w:szCs w:val="24"/>
        </w:rPr>
        <w:t xml:space="preserve"> yang lebih komplek</w:t>
      </w:r>
      <w:r>
        <w:rPr>
          <w:sz w:val="24"/>
          <w:szCs w:val="24"/>
          <w:lang w:val="en-US"/>
        </w:rPr>
        <w:t xml:space="preserve"> </w:t>
      </w:r>
      <w:proofErr w:type="spellStart"/>
      <w:r>
        <w:rPr>
          <w:sz w:val="24"/>
          <w:szCs w:val="24"/>
          <w:lang w:val="en-US"/>
        </w:rPr>
        <w:t>dan</w:t>
      </w:r>
      <w:proofErr w:type="spellEnd"/>
      <w:r>
        <w:rPr>
          <w:sz w:val="24"/>
          <w:szCs w:val="24"/>
          <w:lang w:val="en-US"/>
        </w:rPr>
        <w:t xml:space="preserve"> </w:t>
      </w:r>
      <w:proofErr w:type="spellStart"/>
      <w:r>
        <w:rPr>
          <w:sz w:val="24"/>
          <w:szCs w:val="24"/>
          <w:lang w:val="en-US"/>
        </w:rPr>
        <w:t>menggunakan</w:t>
      </w:r>
      <w:proofErr w:type="spellEnd"/>
      <w:r>
        <w:rPr>
          <w:sz w:val="24"/>
          <w:szCs w:val="24"/>
          <w:lang w:val="en-US"/>
        </w:rPr>
        <w:t xml:space="preserve"> </w:t>
      </w:r>
      <w:proofErr w:type="spellStart"/>
      <w:r>
        <w:rPr>
          <w:sz w:val="24"/>
          <w:szCs w:val="24"/>
          <w:lang w:val="en-US"/>
        </w:rPr>
        <w:t>metode</w:t>
      </w:r>
      <w:proofErr w:type="spellEnd"/>
      <w:r>
        <w:rPr>
          <w:sz w:val="24"/>
          <w:szCs w:val="24"/>
          <w:lang w:val="en-US"/>
        </w:rPr>
        <w:t xml:space="preserve"> </w:t>
      </w:r>
      <w:proofErr w:type="spellStart"/>
      <w:r>
        <w:rPr>
          <w:sz w:val="24"/>
          <w:szCs w:val="24"/>
          <w:lang w:val="en-US"/>
        </w:rPr>
        <w:t>penelitian</w:t>
      </w:r>
      <w:proofErr w:type="spellEnd"/>
      <w:r>
        <w:rPr>
          <w:sz w:val="24"/>
          <w:szCs w:val="24"/>
          <w:lang w:val="en-US"/>
        </w:rPr>
        <w:t xml:space="preserve"> yang </w:t>
      </w:r>
      <w:proofErr w:type="spellStart"/>
      <w:r>
        <w:rPr>
          <w:sz w:val="24"/>
          <w:szCs w:val="24"/>
          <w:lang w:val="en-US"/>
        </w:rPr>
        <w:t>berbeda</w:t>
      </w:r>
      <w:proofErr w:type="spellEnd"/>
      <w:r>
        <w:rPr>
          <w:sz w:val="24"/>
          <w:szCs w:val="24"/>
          <w:lang w:val="en-US"/>
        </w:rPr>
        <w:t>.</w:t>
      </w:r>
    </w:p>
    <w:p w14:paraId="11372AAB" w14:textId="77777777" w:rsidR="00EE2F4F" w:rsidRPr="00F21223" w:rsidRDefault="00EE2F4F" w:rsidP="00EE2F4F">
      <w:pPr>
        <w:spacing w:after="0" w:line="360" w:lineRule="auto"/>
        <w:jc w:val="both"/>
        <w:rPr>
          <w:rFonts w:ascii="Times New Roman" w:hAnsi="Times New Roman" w:cs="Times New Roman"/>
          <w:b/>
          <w:color w:val="FF0000"/>
        </w:rPr>
      </w:pPr>
    </w:p>
    <w:p w14:paraId="7F395A1F" w14:textId="06466159" w:rsidR="007A5007" w:rsidRPr="00E64373" w:rsidRDefault="00EE2F4F" w:rsidP="007A5007">
      <w:pPr>
        <w:spacing w:after="0" w:line="360" w:lineRule="auto"/>
        <w:jc w:val="both"/>
        <w:rPr>
          <w:rFonts w:ascii="Times New Roman" w:hAnsi="Times New Roman" w:cs="Times New Roman"/>
          <w:b/>
        </w:rPr>
      </w:pPr>
      <w:r w:rsidRPr="00E64373">
        <w:rPr>
          <w:rFonts w:ascii="Times New Roman" w:hAnsi="Times New Roman" w:cs="Times New Roman"/>
          <w:b/>
        </w:rPr>
        <w:t>REFERENSI</w:t>
      </w:r>
    </w:p>
    <w:p w14:paraId="47742277" w14:textId="745F7F61" w:rsidR="002E7523" w:rsidRPr="002E7523" w:rsidRDefault="002E7523" w:rsidP="002E7523">
      <w:pPr>
        <w:pStyle w:val="ListParagraph"/>
        <w:widowControl w:val="0"/>
        <w:numPr>
          <w:ilvl w:val="0"/>
          <w:numId w:val="7"/>
        </w:numPr>
        <w:autoSpaceDE w:val="0"/>
        <w:autoSpaceDN w:val="0"/>
        <w:adjustRightInd w:val="0"/>
        <w:spacing w:after="0" w:line="360" w:lineRule="auto"/>
        <w:ind w:left="284" w:hanging="284"/>
        <w:jc w:val="both"/>
        <w:rPr>
          <w:rFonts w:ascii="Times New Roman" w:hAnsi="Times New Roman"/>
          <w:noProof/>
          <w:szCs w:val="24"/>
        </w:rPr>
      </w:pPr>
      <w:r w:rsidRPr="002E7523">
        <w:rPr>
          <w:rFonts w:ascii="Times New Roman" w:hAnsi="Times New Roman"/>
          <w:color w:val="FF0000"/>
        </w:rPr>
        <w:fldChar w:fldCharType="begin" w:fldLock="1"/>
      </w:r>
      <w:r w:rsidRPr="002E7523">
        <w:rPr>
          <w:rFonts w:ascii="Times New Roman" w:hAnsi="Times New Roman"/>
          <w:color w:val="FF0000"/>
        </w:rPr>
        <w:instrText xml:space="preserve">ADDIN Mendeley Bibliography CSL_BIBLIOGRAPHY </w:instrText>
      </w:r>
      <w:r w:rsidRPr="002E7523">
        <w:rPr>
          <w:rFonts w:ascii="Times New Roman" w:hAnsi="Times New Roman"/>
          <w:color w:val="FF0000"/>
        </w:rPr>
        <w:fldChar w:fldCharType="separate"/>
      </w:r>
      <w:r w:rsidRPr="002E7523">
        <w:rPr>
          <w:rFonts w:ascii="Times New Roman" w:hAnsi="Times New Roman"/>
          <w:noProof/>
          <w:szCs w:val="24"/>
        </w:rPr>
        <w:t xml:space="preserve">Adriana, U. H., Nofita, &amp; Selvi Marcelia. (2024). Uji aktivitas kombinasi ekstrak etanol daun kemangi (Ocimum x africanum lour.) Dan pandan wangi (Pandanus amaryllifolius roxb.) Sebagai antibakteri pada Salmonella typhi. </w:t>
      </w:r>
      <w:r w:rsidRPr="002E7523">
        <w:rPr>
          <w:rFonts w:ascii="Times New Roman" w:hAnsi="Times New Roman"/>
          <w:i/>
          <w:iCs/>
          <w:noProof/>
          <w:szCs w:val="24"/>
        </w:rPr>
        <w:t>Jurnal Ilmu Kedokteran Dan Kesehatan</w:t>
      </w:r>
      <w:r w:rsidRPr="002E7523">
        <w:rPr>
          <w:rFonts w:ascii="Times New Roman" w:hAnsi="Times New Roman"/>
          <w:noProof/>
          <w:szCs w:val="24"/>
        </w:rPr>
        <w:t xml:space="preserve">, </w:t>
      </w:r>
      <w:r w:rsidRPr="002E7523">
        <w:rPr>
          <w:rFonts w:ascii="Times New Roman" w:hAnsi="Times New Roman"/>
          <w:i/>
          <w:iCs/>
          <w:noProof/>
          <w:szCs w:val="24"/>
        </w:rPr>
        <w:t>11</w:t>
      </w:r>
      <w:r w:rsidRPr="002E7523">
        <w:rPr>
          <w:rFonts w:ascii="Times New Roman" w:hAnsi="Times New Roman"/>
          <w:noProof/>
          <w:szCs w:val="24"/>
        </w:rPr>
        <w:t>(1), 185–</w:t>
      </w:r>
      <w:r w:rsidRPr="002E7523">
        <w:rPr>
          <w:rFonts w:ascii="Times New Roman" w:hAnsi="Times New Roman"/>
          <w:noProof/>
          <w:szCs w:val="24"/>
        </w:rPr>
        <w:lastRenderedPageBreak/>
        <w:t>196. http://ejurnalmalahayati.ac.id/index.php/kesehatan</w:t>
      </w:r>
    </w:p>
    <w:p w14:paraId="69D90D2F" w14:textId="77777777" w:rsidR="002E7523" w:rsidRPr="002E7523" w:rsidRDefault="002E7523" w:rsidP="002E7523">
      <w:pPr>
        <w:pStyle w:val="ListParagraph"/>
        <w:widowControl w:val="0"/>
        <w:numPr>
          <w:ilvl w:val="0"/>
          <w:numId w:val="7"/>
        </w:numPr>
        <w:autoSpaceDE w:val="0"/>
        <w:autoSpaceDN w:val="0"/>
        <w:adjustRightInd w:val="0"/>
        <w:spacing w:after="0" w:line="360" w:lineRule="auto"/>
        <w:ind w:left="284" w:hanging="284"/>
        <w:jc w:val="both"/>
        <w:rPr>
          <w:rFonts w:ascii="Times New Roman" w:hAnsi="Times New Roman"/>
          <w:noProof/>
          <w:szCs w:val="24"/>
        </w:rPr>
      </w:pPr>
      <w:r w:rsidRPr="002E7523">
        <w:rPr>
          <w:rFonts w:ascii="Times New Roman" w:hAnsi="Times New Roman"/>
          <w:noProof/>
          <w:szCs w:val="24"/>
        </w:rPr>
        <w:t xml:space="preserve">Asseggaf, S. N., Zakiah, M., &amp; Ulfah, R. (2022). Artikel Penelitian Analisis Kandungan Metabolit Sekunder, Antioksidan dan Uji Aktivitas Antibakteri Minuman Tradisional Serbat Khas Kalimantan Barat dengan Variasi Komposisi dan Lama Perendaman. </w:t>
      </w:r>
      <w:r w:rsidRPr="002E7523">
        <w:rPr>
          <w:rFonts w:ascii="Times New Roman" w:hAnsi="Times New Roman"/>
          <w:i/>
          <w:iCs/>
          <w:noProof/>
          <w:szCs w:val="24"/>
        </w:rPr>
        <w:t>Jurnal Kesehatan Andalas</w:t>
      </w:r>
      <w:r w:rsidRPr="002E7523">
        <w:rPr>
          <w:rFonts w:ascii="Times New Roman" w:hAnsi="Times New Roman"/>
          <w:noProof/>
          <w:szCs w:val="24"/>
        </w:rPr>
        <w:t xml:space="preserve">, </w:t>
      </w:r>
      <w:r w:rsidRPr="002E7523">
        <w:rPr>
          <w:rFonts w:ascii="Times New Roman" w:hAnsi="Times New Roman"/>
          <w:i/>
          <w:iCs/>
          <w:noProof/>
          <w:szCs w:val="24"/>
        </w:rPr>
        <w:t>11</w:t>
      </w:r>
      <w:r w:rsidRPr="002E7523">
        <w:rPr>
          <w:rFonts w:ascii="Times New Roman" w:hAnsi="Times New Roman"/>
          <w:noProof/>
          <w:szCs w:val="24"/>
        </w:rPr>
        <w:t>(2), 64–71.</w:t>
      </w:r>
    </w:p>
    <w:p w14:paraId="4D5AFFB4" w14:textId="0943CB13" w:rsidR="002E7523" w:rsidRPr="002E7523" w:rsidRDefault="002E7523" w:rsidP="002E7523">
      <w:pPr>
        <w:pStyle w:val="ListParagraph"/>
        <w:widowControl w:val="0"/>
        <w:autoSpaceDE w:val="0"/>
        <w:autoSpaceDN w:val="0"/>
        <w:adjustRightInd w:val="0"/>
        <w:spacing w:after="0" w:line="360" w:lineRule="auto"/>
        <w:ind w:left="284"/>
        <w:jc w:val="both"/>
        <w:rPr>
          <w:rFonts w:ascii="Times New Roman" w:hAnsi="Times New Roman"/>
          <w:noProof/>
          <w:szCs w:val="24"/>
        </w:rPr>
      </w:pPr>
      <w:r w:rsidRPr="002E7523">
        <w:rPr>
          <w:rFonts w:ascii="Times New Roman" w:hAnsi="Times New Roman"/>
          <w:noProof/>
          <w:szCs w:val="24"/>
        </w:rPr>
        <w:t>https://jurnal.fk.unand.ac.id/index.php/jka/article/view/1925/1426</w:t>
      </w:r>
    </w:p>
    <w:p w14:paraId="37107961" w14:textId="60D94E14" w:rsidR="002E7523" w:rsidRPr="002E7523" w:rsidRDefault="002E7523" w:rsidP="002E7523">
      <w:pPr>
        <w:pStyle w:val="ListParagraph"/>
        <w:widowControl w:val="0"/>
        <w:numPr>
          <w:ilvl w:val="0"/>
          <w:numId w:val="7"/>
        </w:numPr>
        <w:autoSpaceDE w:val="0"/>
        <w:autoSpaceDN w:val="0"/>
        <w:adjustRightInd w:val="0"/>
        <w:spacing w:after="0" w:line="360" w:lineRule="auto"/>
        <w:ind w:left="284" w:hanging="284"/>
        <w:jc w:val="both"/>
        <w:rPr>
          <w:rFonts w:ascii="Times New Roman" w:hAnsi="Times New Roman"/>
          <w:noProof/>
          <w:szCs w:val="24"/>
        </w:rPr>
      </w:pPr>
      <w:r w:rsidRPr="002E7523">
        <w:rPr>
          <w:rFonts w:ascii="Times New Roman" w:hAnsi="Times New Roman"/>
          <w:noProof/>
          <w:szCs w:val="24"/>
        </w:rPr>
        <w:t xml:space="preserve">cdc. (2024). </w:t>
      </w:r>
      <w:r w:rsidRPr="002E7523">
        <w:rPr>
          <w:rFonts w:ascii="Times New Roman" w:hAnsi="Times New Roman"/>
          <w:i/>
          <w:iCs/>
          <w:noProof/>
          <w:szCs w:val="24"/>
        </w:rPr>
        <w:t>About Staph Food Poisoning  Staph Food Poisoning CDC</w:t>
      </w:r>
      <w:r w:rsidRPr="002E7523">
        <w:rPr>
          <w:rFonts w:ascii="Times New Roman" w:hAnsi="Times New Roman"/>
          <w:noProof/>
          <w:szCs w:val="24"/>
        </w:rPr>
        <w:t>. Centers For Disease Control and Prevention. https://www.cdc.gov/staph-food-poisoning/about/index.html</w:t>
      </w:r>
    </w:p>
    <w:p w14:paraId="0851A8C6" w14:textId="77777777" w:rsidR="002E7523" w:rsidRPr="002E7523" w:rsidRDefault="002E7523" w:rsidP="002E7523">
      <w:pPr>
        <w:pStyle w:val="ListParagraph"/>
        <w:widowControl w:val="0"/>
        <w:numPr>
          <w:ilvl w:val="0"/>
          <w:numId w:val="7"/>
        </w:numPr>
        <w:autoSpaceDE w:val="0"/>
        <w:autoSpaceDN w:val="0"/>
        <w:adjustRightInd w:val="0"/>
        <w:spacing w:after="0" w:line="360" w:lineRule="auto"/>
        <w:ind w:left="284" w:hanging="284"/>
        <w:jc w:val="both"/>
        <w:rPr>
          <w:rFonts w:ascii="Times New Roman" w:hAnsi="Times New Roman"/>
          <w:noProof/>
          <w:szCs w:val="24"/>
        </w:rPr>
      </w:pPr>
      <w:r w:rsidRPr="002E7523">
        <w:rPr>
          <w:rFonts w:ascii="Times New Roman" w:hAnsi="Times New Roman"/>
          <w:noProof/>
          <w:szCs w:val="24"/>
        </w:rPr>
        <w:t xml:space="preserve">Desye, B. (2021). COVID-19 Pandemic and Water , Sanitation , and Hygiene : Impacts , Challenges , and Mitigation Strategies. </w:t>
      </w:r>
      <w:r w:rsidRPr="002E7523">
        <w:rPr>
          <w:rFonts w:ascii="Times New Roman" w:hAnsi="Times New Roman"/>
          <w:i/>
          <w:iCs/>
          <w:noProof/>
          <w:szCs w:val="24"/>
        </w:rPr>
        <w:t>Reuse Guidelines</w:t>
      </w:r>
      <w:r w:rsidRPr="002E7523">
        <w:rPr>
          <w:rFonts w:ascii="Times New Roman" w:hAnsi="Times New Roman"/>
          <w:noProof/>
          <w:szCs w:val="24"/>
        </w:rPr>
        <w:t xml:space="preserve">, </w:t>
      </w:r>
      <w:r w:rsidRPr="002E7523">
        <w:rPr>
          <w:rFonts w:ascii="Times New Roman" w:hAnsi="Times New Roman"/>
          <w:i/>
          <w:iCs/>
          <w:noProof/>
          <w:szCs w:val="24"/>
        </w:rPr>
        <w:t>15</w:t>
      </w:r>
      <w:r w:rsidRPr="002E7523">
        <w:rPr>
          <w:rFonts w:ascii="Times New Roman" w:hAnsi="Times New Roman"/>
          <w:noProof/>
          <w:szCs w:val="24"/>
        </w:rPr>
        <w:t xml:space="preserve">, 1–7. </w:t>
      </w:r>
    </w:p>
    <w:p w14:paraId="0E0D41AD" w14:textId="216705AE" w:rsidR="002E7523" w:rsidRPr="002E7523" w:rsidRDefault="002E7523" w:rsidP="002E7523">
      <w:pPr>
        <w:pStyle w:val="ListParagraph"/>
        <w:widowControl w:val="0"/>
        <w:autoSpaceDE w:val="0"/>
        <w:autoSpaceDN w:val="0"/>
        <w:adjustRightInd w:val="0"/>
        <w:spacing w:after="0" w:line="360" w:lineRule="auto"/>
        <w:ind w:left="284"/>
        <w:jc w:val="both"/>
        <w:rPr>
          <w:rFonts w:ascii="Times New Roman" w:hAnsi="Times New Roman"/>
          <w:noProof/>
          <w:szCs w:val="24"/>
        </w:rPr>
      </w:pPr>
      <w:r w:rsidRPr="002E7523">
        <w:rPr>
          <w:rFonts w:ascii="Times New Roman" w:hAnsi="Times New Roman"/>
          <w:noProof/>
          <w:szCs w:val="24"/>
        </w:rPr>
        <w:t>https://doi.org/10.1177/11786302211029447</w:t>
      </w:r>
    </w:p>
    <w:p w14:paraId="05D035EE" w14:textId="77777777" w:rsidR="002E7523" w:rsidRPr="002E7523" w:rsidRDefault="002E7523" w:rsidP="002E7523">
      <w:pPr>
        <w:pStyle w:val="ListParagraph"/>
        <w:widowControl w:val="0"/>
        <w:numPr>
          <w:ilvl w:val="0"/>
          <w:numId w:val="7"/>
        </w:numPr>
        <w:autoSpaceDE w:val="0"/>
        <w:autoSpaceDN w:val="0"/>
        <w:adjustRightInd w:val="0"/>
        <w:spacing w:after="0" w:line="360" w:lineRule="auto"/>
        <w:ind w:left="284" w:hanging="284"/>
        <w:jc w:val="both"/>
        <w:rPr>
          <w:rFonts w:ascii="Times New Roman" w:hAnsi="Times New Roman"/>
          <w:noProof/>
          <w:szCs w:val="24"/>
        </w:rPr>
      </w:pPr>
      <w:r w:rsidRPr="002E7523">
        <w:rPr>
          <w:rFonts w:ascii="Times New Roman" w:hAnsi="Times New Roman"/>
          <w:noProof/>
          <w:szCs w:val="24"/>
        </w:rPr>
        <w:t xml:space="preserve">Diningsih, A., Futri, C. L., &amp; Hutagaol, R. L. (2022). Aktivitas Antibakteri Handsanitizer Ekstrak Daun Pandan Wangi (Pandanus amaryllifolius Roxb). </w:t>
      </w:r>
      <w:r w:rsidRPr="002E7523">
        <w:rPr>
          <w:rFonts w:ascii="Times New Roman" w:hAnsi="Times New Roman"/>
          <w:i/>
          <w:iCs/>
          <w:noProof/>
          <w:szCs w:val="24"/>
        </w:rPr>
        <w:t>Jurnal Kesehatan Ilmiah Indonesia</w:t>
      </w:r>
      <w:r w:rsidRPr="002E7523">
        <w:rPr>
          <w:rFonts w:ascii="Times New Roman" w:hAnsi="Times New Roman"/>
          <w:noProof/>
          <w:szCs w:val="24"/>
        </w:rPr>
        <w:t xml:space="preserve">, </w:t>
      </w:r>
      <w:r w:rsidRPr="002E7523">
        <w:rPr>
          <w:rFonts w:ascii="Times New Roman" w:hAnsi="Times New Roman"/>
          <w:i/>
          <w:iCs/>
          <w:noProof/>
          <w:szCs w:val="24"/>
        </w:rPr>
        <w:t>7</w:t>
      </w:r>
      <w:r w:rsidRPr="002E7523">
        <w:rPr>
          <w:rFonts w:ascii="Times New Roman" w:hAnsi="Times New Roman"/>
          <w:noProof/>
          <w:szCs w:val="24"/>
        </w:rPr>
        <w:t xml:space="preserve">(1), 244–249. </w:t>
      </w:r>
    </w:p>
    <w:p w14:paraId="2D9D4F9B" w14:textId="37DF1FB5" w:rsidR="002E7523" w:rsidRPr="002E7523" w:rsidRDefault="002E7523" w:rsidP="002E7523">
      <w:pPr>
        <w:pStyle w:val="ListParagraph"/>
        <w:widowControl w:val="0"/>
        <w:autoSpaceDE w:val="0"/>
        <w:autoSpaceDN w:val="0"/>
        <w:adjustRightInd w:val="0"/>
        <w:spacing w:after="0" w:line="360" w:lineRule="auto"/>
        <w:ind w:left="284"/>
        <w:jc w:val="both"/>
        <w:rPr>
          <w:rFonts w:ascii="Times New Roman" w:hAnsi="Times New Roman"/>
          <w:noProof/>
          <w:szCs w:val="24"/>
        </w:rPr>
      </w:pPr>
      <w:r w:rsidRPr="002E7523">
        <w:rPr>
          <w:rFonts w:ascii="Times New Roman" w:hAnsi="Times New Roman"/>
          <w:noProof/>
          <w:szCs w:val="24"/>
        </w:rPr>
        <w:t>https://jurnal.unar.ac.id/index.php/health/article/view/801</w:t>
      </w:r>
    </w:p>
    <w:p w14:paraId="6291D259" w14:textId="1F15A530" w:rsidR="002E7523" w:rsidRPr="002E7523" w:rsidRDefault="002E7523" w:rsidP="002E7523">
      <w:pPr>
        <w:pStyle w:val="ListParagraph"/>
        <w:widowControl w:val="0"/>
        <w:numPr>
          <w:ilvl w:val="0"/>
          <w:numId w:val="7"/>
        </w:numPr>
        <w:autoSpaceDE w:val="0"/>
        <w:autoSpaceDN w:val="0"/>
        <w:adjustRightInd w:val="0"/>
        <w:spacing w:after="0" w:line="360" w:lineRule="auto"/>
        <w:ind w:left="284" w:hanging="284"/>
        <w:jc w:val="both"/>
        <w:rPr>
          <w:rFonts w:ascii="Times New Roman" w:hAnsi="Times New Roman"/>
          <w:noProof/>
          <w:szCs w:val="24"/>
        </w:rPr>
      </w:pPr>
      <w:r w:rsidRPr="002E7523">
        <w:rPr>
          <w:rFonts w:ascii="Times New Roman" w:hAnsi="Times New Roman"/>
          <w:noProof/>
          <w:szCs w:val="24"/>
        </w:rPr>
        <w:t xml:space="preserve">Fahiroh, J., Rahmawati, E. E., &amp; Sabila, Z. (2025). Efektivitas Maserasi sebagai Metode Ekstraksi Fitokimia. </w:t>
      </w:r>
      <w:r w:rsidRPr="002E7523">
        <w:rPr>
          <w:rFonts w:ascii="Times New Roman" w:hAnsi="Times New Roman"/>
          <w:i/>
          <w:iCs/>
          <w:noProof/>
          <w:szCs w:val="24"/>
        </w:rPr>
        <w:t>Jurnal Riset Ilmu Farmasi Dan Kesehatan</w:t>
      </w:r>
      <w:r w:rsidRPr="002E7523">
        <w:rPr>
          <w:rFonts w:ascii="Times New Roman" w:hAnsi="Times New Roman"/>
          <w:noProof/>
          <w:szCs w:val="24"/>
        </w:rPr>
        <w:t xml:space="preserve">, </w:t>
      </w:r>
      <w:r w:rsidRPr="002E7523">
        <w:rPr>
          <w:rFonts w:ascii="Times New Roman" w:hAnsi="Times New Roman"/>
          <w:i/>
          <w:iCs/>
          <w:noProof/>
          <w:szCs w:val="24"/>
        </w:rPr>
        <w:t>3</w:t>
      </w:r>
      <w:r w:rsidRPr="002E7523">
        <w:rPr>
          <w:rFonts w:ascii="Times New Roman" w:hAnsi="Times New Roman"/>
          <w:noProof/>
          <w:szCs w:val="24"/>
        </w:rPr>
        <w:t xml:space="preserve">(September), 228–242. </w:t>
      </w:r>
    </w:p>
    <w:p w14:paraId="0703CB46" w14:textId="67592949" w:rsidR="002E7523" w:rsidRPr="002E7523" w:rsidRDefault="002E7523" w:rsidP="002E7523">
      <w:pPr>
        <w:pStyle w:val="ListParagraph"/>
        <w:widowControl w:val="0"/>
        <w:autoSpaceDE w:val="0"/>
        <w:autoSpaceDN w:val="0"/>
        <w:adjustRightInd w:val="0"/>
        <w:spacing w:after="0" w:line="360" w:lineRule="auto"/>
        <w:ind w:left="284"/>
        <w:jc w:val="both"/>
        <w:rPr>
          <w:rFonts w:ascii="Times New Roman" w:hAnsi="Times New Roman"/>
          <w:noProof/>
          <w:szCs w:val="24"/>
        </w:rPr>
      </w:pPr>
      <w:r w:rsidRPr="002E7523">
        <w:rPr>
          <w:rFonts w:ascii="Times New Roman" w:hAnsi="Times New Roman"/>
          <w:noProof/>
          <w:szCs w:val="24"/>
        </w:rPr>
        <w:t>https://doi.org/https://doi.org/10.61132/obat</w:t>
      </w:r>
      <w:r w:rsidRPr="002E7523">
        <w:rPr>
          <w:rFonts w:ascii="Times New Roman" w:hAnsi="Times New Roman"/>
          <w:noProof/>
          <w:szCs w:val="24"/>
        </w:rPr>
        <w:lastRenderedPageBreak/>
        <w:t>.v3i6.1927</w:t>
      </w:r>
    </w:p>
    <w:p w14:paraId="6FDD668D" w14:textId="30FF58B0" w:rsidR="002E7523" w:rsidRPr="002E7523" w:rsidRDefault="002E7523" w:rsidP="002E7523">
      <w:pPr>
        <w:pStyle w:val="ListParagraph"/>
        <w:widowControl w:val="0"/>
        <w:numPr>
          <w:ilvl w:val="0"/>
          <w:numId w:val="7"/>
        </w:numPr>
        <w:autoSpaceDE w:val="0"/>
        <w:autoSpaceDN w:val="0"/>
        <w:adjustRightInd w:val="0"/>
        <w:spacing w:after="0" w:line="360" w:lineRule="auto"/>
        <w:ind w:left="284" w:hanging="284"/>
        <w:jc w:val="both"/>
        <w:rPr>
          <w:rFonts w:ascii="Times New Roman" w:hAnsi="Times New Roman"/>
          <w:noProof/>
          <w:szCs w:val="24"/>
        </w:rPr>
      </w:pPr>
      <w:r w:rsidRPr="002E7523">
        <w:rPr>
          <w:rFonts w:ascii="Times New Roman" w:hAnsi="Times New Roman"/>
          <w:noProof/>
          <w:szCs w:val="24"/>
        </w:rPr>
        <w:t xml:space="preserve">Febrianti, F., Widyasanti, A., &amp; Nurhasanah, S. (2022). Aktivitas Antibakteri Ekstrak Bunga Telang (Clitoria ternatea L.) terhadap Bakteri Patogen. </w:t>
      </w:r>
      <w:r w:rsidRPr="002E7523">
        <w:rPr>
          <w:rFonts w:ascii="Times New Roman" w:hAnsi="Times New Roman"/>
          <w:i/>
          <w:iCs/>
          <w:noProof/>
          <w:szCs w:val="24"/>
        </w:rPr>
        <w:t>Alchemy Jurnal Penelitian Kimia</w:t>
      </w:r>
      <w:r w:rsidRPr="002E7523">
        <w:rPr>
          <w:rFonts w:ascii="Times New Roman" w:hAnsi="Times New Roman"/>
          <w:noProof/>
          <w:szCs w:val="24"/>
        </w:rPr>
        <w:t xml:space="preserve">, </w:t>
      </w:r>
      <w:r w:rsidRPr="002E7523">
        <w:rPr>
          <w:rFonts w:ascii="Times New Roman" w:hAnsi="Times New Roman"/>
          <w:i/>
          <w:iCs/>
          <w:noProof/>
          <w:szCs w:val="24"/>
        </w:rPr>
        <w:t>18</w:t>
      </w:r>
      <w:r w:rsidRPr="002E7523">
        <w:rPr>
          <w:rFonts w:ascii="Times New Roman" w:hAnsi="Times New Roman"/>
          <w:noProof/>
          <w:szCs w:val="24"/>
        </w:rPr>
        <w:t xml:space="preserve">(2), 234. </w:t>
      </w:r>
    </w:p>
    <w:p w14:paraId="3799E75D" w14:textId="1814C52F" w:rsidR="002E7523" w:rsidRPr="002E7523" w:rsidRDefault="002E7523" w:rsidP="002E7523">
      <w:pPr>
        <w:pStyle w:val="ListParagraph"/>
        <w:widowControl w:val="0"/>
        <w:autoSpaceDE w:val="0"/>
        <w:autoSpaceDN w:val="0"/>
        <w:adjustRightInd w:val="0"/>
        <w:spacing w:after="0" w:line="360" w:lineRule="auto"/>
        <w:ind w:left="284"/>
        <w:jc w:val="both"/>
        <w:rPr>
          <w:rFonts w:ascii="Times New Roman" w:hAnsi="Times New Roman"/>
          <w:noProof/>
          <w:szCs w:val="24"/>
        </w:rPr>
      </w:pPr>
      <w:r w:rsidRPr="002E7523">
        <w:rPr>
          <w:rFonts w:ascii="Times New Roman" w:hAnsi="Times New Roman"/>
          <w:noProof/>
          <w:szCs w:val="24"/>
        </w:rPr>
        <w:t>https://doi.org/10.20961/alchemy.18.2.52508.234-241</w:t>
      </w:r>
    </w:p>
    <w:p w14:paraId="179EF1A9" w14:textId="77777777" w:rsidR="002E7523" w:rsidRPr="002E7523" w:rsidRDefault="002E7523" w:rsidP="002E7523">
      <w:pPr>
        <w:pStyle w:val="ListParagraph"/>
        <w:widowControl w:val="0"/>
        <w:numPr>
          <w:ilvl w:val="0"/>
          <w:numId w:val="7"/>
        </w:numPr>
        <w:autoSpaceDE w:val="0"/>
        <w:autoSpaceDN w:val="0"/>
        <w:adjustRightInd w:val="0"/>
        <w:spacing w:after="0" w:line="360" w:lineRule="auto"/>
        <w:ind w:left="284" w:hanging="284"/>
        <w:jc w:val="both"/>
        <w:rPr>
          <w:rFonts w:ascii="Times New Roman" w:hAnsi="Times New Roman"/>
          <w:noProof/>
          <w:szCs w:val="24"/>
        </w:rPr>
      </w:pPr>
      <w:r w:rsidRPr="002E7523">
        <w:rPr>
          <w:rFonts w:ascii="Times New Roman" w:hAnsi="Times New Roman"/>
          <w:noProof/>
          <w:szCs w:val="24"/>
        </w:rPr>
        <w:t xml:space="preserve">Irmayanti, Yanti, N. A., &amp; Sahidin. (2025). Profil Senyawa Kimia dan Aktivitas Antibakteri Kombucha Daun Pandan Wangi (Pandanus amaryllifolius roxb.) Terhadap Bakteri Penyebab Bau Badan. </w:t>
      </w:r>
      <w:r w:rsidRPr="002E7523">
        <w:rPr>
          <w:rFonts w:ascii="Times New Roman" w:hAnsi="Times New Roman"/>
          <w:i/>
          <w:iCs/>
          <w:noProof/>
          <w:szCs w:val="24"/>
        </w:rPr>
        <w:t>Bio Wallacea</w:t>
      </w:r>
      <w:r w:rsidRPr="002E7523">
        <w:rPr>
          <w:rFonts w:ascii="Times New Roman" w:hAnsi="Times New Roman"/>
          <w:noProof/>
          <w:szCs w:val="24"/>
        </w:rPr>
        <w:t xml:space="preserve">, </w:t>
      </w:r>
      <w:r w:rsidRPr="002E7523">
        <w:rPr>
          <w:rFonts w:ascii="Times New Roman" w:hAnsi="Times New Roman"/>
          <w:i/>
          <w:iCs/>
          <w:noProof/>
          <w:szCs w:val="24"/>
        </w:rPr>
        <w:t>12</w:t>
      </w:r>
      <w:r w:rsidRPr="002E7523">
        <w:rPr>
          <w:rFonts w:ascii="Times New Roman" w:hAnsi="Times New Roman"/>
          <w:noProof/>
          <w:szCs w:val="24"/>
        </w:rPr>
        <w:t xml:space="preserve">(1), 9–21. </w:t>
      </w:r>
    </w:p>
    <w:p w14:paraId="264DB7B3" w14:textId="44449F45" w:rsidR="002E7523" w:rsidRPr="002E7523" w:rsidRDefault="002E7523" w:rsidP="002E7523">
      <w:pPr>
        <w:pStyle w:val="ListParagraph"/>
        <w:widowControl w:val="0"/>
        <w:autoSpaceDE w:val="0"/>
        <w:autoSpaceDN w:val="0"/>
        <w:adjustRightInd w:val="0"/>
        <w:spacing w:after="0" w:line="360" w:lineRule="auto"/>
        <w:ind w:left="284"/>
        <w:jc w:val="both"/>
        <w:rPr>
          <w:rFonts w:ascii="Times New Roman" w:hAnsi="Times New Roman"/>
          <w:noProof/>
          <w:szCs w:val="24"/>
        </w:rPr>
      </w:pPr>
      <w:r w:rsidRPr="002E7523">
        <w:rPr>
          <w:rFonts w:ascii="Times New Roman" w:hAnsi="Times New Roman"/>
          <w:noProof/>
          <w:szCs w:val="24"/>
        </w:rPr>
        <w:t>https://biowallacea.uho.ac.id/index.php/journal/article/view/664</w:t>
      </w:r>
    </w:p>
    <w:p w14:paraId="71FF8CC8" w14:textId="77777777" w:rsidR="002E7523" w:rsidRPr="002E7523" w:rsidRDefault="002E7523" w:rsidP="002E7523">
      <w:pPr>
        <w:pStyle w:val="ListParagraph"/>
        <w:widowControl w:val="0"/>
        <w:numPr>
          <w:ilvl w:val="0"/>
          <w:numId w:val="7"/>
        </w:numPr>
        <w:autoSpaceDE w:val="0"/>
        <w:autoSpaceDN w:val="0"/>
        <w:adjustRightInd w:val="0"/>
        <w:spacing w:after="0" w:line="360" w:lineRule="auto"/>
        <w:ind w:left="284" w:hanging="284"/>
        <w:jc w:val="both"/>
        <w:rPr>
          <w:rFonts w:ascii="Times New Roman" w:hAnsi="Times New Roman"/>
          <w:noProof/>
          <w:szCs w:val="24"/>
        </w:rPr>
      </w:pPr>
      <w:r w:rsidRPr="002E7523">
        <w:rPr>
          <w:rFonts w:ascii="Times New Roman" w:hAnsi="Times New Roman"/>
          <w:noProof/>
          <w:szCs w:val="24"/>
        </w:rPr>
        <w:t xml:space="preserve">Kartika, D., &amp; Rousdy, D. W. (2017). Studi Analisis Perilaku Mencuci Tangan Terhadap Kepadatan Koloni Bakteri Sebelum dan Setelah Mencuci Tangan Pada Mahasiswa. </w:t>
      </w:r>
      <w:r w:rsidRPr="002E7523">
        <w:rPr>
          <w:rFonts w:ascii="Times New Roman" w:hAnsi="Times New Roman"/>
          <w:i/>
          <w:iCs/>
          <w:noProof/>
          <w:szCs w:val="24"/>
        </w:rPr>
        <w:t>Jurnal Protobiont</w:t>
      </w:r>
      <w:r w:rsidRPr="002E7523">
        <w:rPr>
          <w:rFonts w:ascii="Times New Roman" w:hAnsi="Times New Roman"/>
          <w:noProof/>
          <w:szCs w:val="24"/>
        </w:rPr>
        <w:t xml:space="preserve">, </w:t>
      </w:r>
      <w:r w:rsidRPr="002E7523">
        <w:rPr>
          <w:rFonts w:ascii="Times New Roman" w:hAnsi="Times New Roman"/>
          <w:i/>
          <w:iCs/>
          <w:noProof/>
          <w:szCs w:val="24"/>
        </w:rPr>
        <w:t>6</w:t>
      </w:r>
      <w:r w:rsidRPr="002E7523">
        <w:rPr>
          <w:rFonts w:ascii="Times New Roman" w:hAnsi="Times New Roman"/>
          <w:noProof/>
          <w:szCs w:val="24"/>
        </w:rPr>
        <w:t xml:space="preserve">, 1–7. </w:t>
      </w:r>
    </w:p>
    <w:p w14:paraId="0E8D0A7F" w14:textId="75FFD0F0" w:rsidR="002E7523" w:rsidRPr="002E7523" w:rsidRDefault="002E7523" w:rsidP="002E7523">
      <w:pPr>
        <w:pStyle w:val="ListParagraph"/>
        <w:widowControl w:val="0"/>
        <w:autoSpaceDE w:val="0"/>
        <w:autoSpaceDN w:val="0"/>
        <w:adjustRightInd w:val="0"/>
        <w:spacing w:after="0" w:line="360" w:lineRule="auto"/>
        <w:ind w:left="284"/>
        <w:jc w:val="both"/>
        <w:rPr>
          <w:rFonts w:ascii="Times New Roman" w:hAnsi="Times New Roman"/>
          <w:noProof/>
          <w:szCs w:val="24"/>
        </w:rPr>
      </w:pPr>
      <w:r w:rsidRPr="002E7523">
        <w:rPr>
          <w:rFonts w:ascii="Times New Roman" w:hAnsi="Times New Roman"/>
          <w:noProof/>
          <w:szCs w:val="24"/>
        </w:rPr>
        <w:t>https://doi.org/10.26418/protobiont.v6i2.19494</w:t>
      </w:r>
    </w:p>
    <w:p w14:paraId="1A7CC78E" w14:textId="77777777" w:rsidR="002E7523" w:rsidRPr="002E7523" w:rsidRDefault="002E7523" w:rsidP="002E7523">
      <w:pPr>
        <w:pStyle w:val="ListParagraph"/>
        <w:widowControl w:val="0"/>
        <w:numPr>
          <w:ilvl w:val="0"/>
          <w:numId w:val="7"/>
        </w:numPr>
        <w:autoSpaceDE w:val="0"/>
        <w:autoSpaceDN w:val="0"/>
        <w:adjustRightInd w:val="0"/>
        <w:spacing w:after="0" w:line="360" w:lineRule="auto"/>
        <w:ind w:left="284" w:hanging="284"/>
        <w:jc w:val="both"/>
        <w:rPr>
          <w:rFonts w:ascii="Times New Roman" w:hAnsi="Times New Roman"/>
          <w:noProof/>
          <w:szCs w:val="24"/>
        </w:rPr>
      </w:pPr>
      <w:r w:rsidRPr="002E7523">
        <w:rPr>
          <w:rFonts w:ascii="Times New Roman" w:hAnsi="Times New Roman"/>
          <w:noProof/>
          <w:szCs w:val="24"/>
        </w:rPr>
        <w:t xml:space="preserve">Kemenkes. (2021). </w:t>
      </w:r>
      <w:r w:rsidRPr="002E7523">
        <w:rPr>
          <w:rFonts w:ascii="Times New Roman" w:hAnsi="Times New Roman"/>
          <w:i/>
          <w:iCs/>
          <w:noProof/>
          <w:szCs w:val="24"/>
        </w:rPr>
        <w:t>Cuci Tangan Pakai Sabun Turunkan Kasus Penyakit Diare dan ISPA</w:t>
      </w:r>
      <w:r w:rsidRPr="002E7523">
        <w:rPr>
          <w:rFonts w:ascii="Times New Roman" w:hAnsi="Times New Roman"/>
          <w:noProof/>
          <w:szCs w:val="24"/>
        </w:rPr>
        <w:t xml:space="preserve">. Kemenkes. </w:t>
      </w:r>
    </w:p>
    <w:p w14:paraId="53D87404" w14:textId="0AD411F5" w:rsidR="002E7523" w:rsidRPr="002E7523" w:rsidRDefault="002E7523" w:rsidP="002E7523">
      <w:pPr>
        <w:pStyle w:val="ListParagraph"/>
        <w:widowControl w:val="0"/>
        <w:autoSpaceDE w:val="0"/>
        <w:autoSpaceDN w:val="0"/>
        <w:adjustRightInd w:val="0"/>
        <w:spacing w:after="0" w:line="360" w:lineRule="auto"/>
        <w:ind w:left="284"/>
        <w:jc w:val="both"/>
        <w:rPr>
          <w:rFonts w:ascii="Times New Roman" w:hAnsi="Times New Roman"/>
          <w:noProof/>
          <w:szCs w:val="24"/>
        </w:rPr>
      </w:pPr>
      <w:r w:rsidRPr="002E7523">
        <w:rPr>
          <w:rFonts w:ascii="Times New Roman" w:hAnsi="Times New Roman"/>
          <w:noProof/>
          <w:szCs w:val="24"/>
        </w:rPr>
        <w:t>https://kemkes.go.id/eng/cuci-tangan-pakai-</w:t>
      </w:r>
      <w:r w:rsidRPr="002E7523">
        <w:rPr>
          <w:rFonts w:ascii="Times New Roman" w:hAnsi="Times New Roman"/>
          <w:noProof/>
          <w:szCs w:val="24"/>
          <w:lang w:val="en-US"/>
        </w:rPr>
        <w:t xml:space="preserve"> </w:t>
      </w:r>
      <w:r w:rsidRPr="002E7523">
        <w:rPr>
          <w:rFonts w:ascii="Times New Roman" w:hAnsi="Times New Roman"/>
          <w:noProof/>
          <w:szCs w:val="24"/>
        </w:rPr>
        <w:t>sabun</w:t>
      </w:r>
    </w:p>
    <w:p w14:paraId="242339D2" w14:textId="77777777" w:rsidR="002E7523" w:rsidRPr="002E7523" w:rsidRDefault="002E7523" w:rsidP="002E7523">
      <w:pPr>
        <w:pStyle w:val="ListParagraph"/>
        <w:widowControl w:val="0"/>
        <w:numPr>
          <w:ilvl w:val="0"/>
          <w:numId w:val="7"/>
        </w:numPr>
        <w:autoSpaceDE w:val="0"/>
        <w:autoSpaceDN w:val="0"/>
        <w:adjustRightInd w:val="0"/>
        <w:spacing w:after="0" w:line="360" w:lineRule="auto"/>
        <w:ind w:left="284" w:hanging="284"/>
        <w:jc w:val="both"/>
        <w:rPr>
          <w:rFonts w:ascii="Times New Roman" w:hAnsi="Times New Roman"/>
          <w:noProof/>
          <w:szCs w:val="24"/>
        </w:rPr>
      </w:pPr>
      <w:r w:rsidRPr="002E7523">
        <w:rPr>
          <w:rFonts w:ascii="Times New Roman" w:hAnsi="Times New Roman"/>
          <w:noProof/>
          <w:szCs w:val="24"/>
        </w:rPr>
        <w:t xml:space="preserve">Kiyato, P., Kamu, V. S., &amp; Sam, U. (2022). Phytochemical Screening and Antioxidant Activity Test of Solvent Fraction from Methanol Extract of Pandan Wangi Stem. </w:t>
      </w:r>
      <w:r w:rsidRPr="002E7523">
        <w:rPr>
          <w:rFonts w:ascii="Times New Roman" w:hAnsi="Times New Roman"/>
          <w:i/>
          <w:iCs/>
          <w:noProof/>
          <w:szCs w:val="24"/>
        </w:rPr>
        <w:t>Jurnal LPPM Bidang Sains Dan Teknologi</w:t>
      </w:r>
      <w:r w:rsidRPr="002E7523">
        <w:rPr>
          <w:rFonts w:ascii="Times New Roman" w:hAnsi="Times New Roman"/>
          <w:noProof/>
          <w:szCs w:val="24"/>
        </w:rPr>
        <w:t xml:space="preserve">, </w:t>
      </w:r>
      <w:r w:rsidRPr="002E7523">
        <w:rPr>
          <w:rFonts w:ascii="Times New Roman" w:hAnsi="Times New Roman"/>
          <w:i/>
          <w:iCs/>
          <w:noProof/>
          <w:szCs w:val="24"/>
        </w:rPr>
        <w:t>7</w:t>
      </w:r>
      <w:r w:rsidRPr="002E7523">
        <w:rPr>
          <w:rFonts w:ascii="Times New Roman" w:hAnsi="Times New Roman"/>
          <w:noProof/>
          <w:szCs w:val="24"/>
        </w:rPr>
        <w:t xml:space="preserve">(2), 1–7. </w:t>
      </w:r>
    </w:p>
    <w:p w14:paraId="31E79B0A" w14:textId="68A52FAF" w:rsidR="002E7523" w:rsidRPr="002E7523" w:rsidRDefault="002E7523" w:rsidP="002E7523">
      <w:pPr>
        <w:pStyle w:val="ListParagraph"/>
        <w:widowControl w:val="0"/>
        <w:autoSpaceDE w:val="0"/>
        <w:autoSpaceDN w:val="0"/>
        <w:adjustRightInd w:val="0"/>
        <w:spacing w:after="0" w:line="360" w:lineRule="auto"/>
        <w:ind w:left="284"/>
        <w:jc w:val="both"/>
        <w:rPr>
          <w:rFonts w:ascii="Times New Roman" w:hAnsi="Times New Roman"/>
          <w:noProof/>
          <w:szCs w:val="24"/>
        </w:rPr>
      </w:pPr>
      <w:r w:rsidRPr="002E7523">
        <w:rPr>
          <w:rFonts w:ascii="Times New Roman" w:hAnsi="Times New Roman"/>
          <w:noProof/>
          <w:szCs w:val="24"/>
        </w:rPr>
        <w:t>https://ejournal.unsrat.ac.id/v3/index.php/lppmsains/article/view/46794/41789</w:t>
      </w:r>
    </w:p>
    <w:p w14:paraId="59933CA9" w14:textId="77777777" w:rsidR="002E7523" w:rsidRPr="002E7523" w:rsidRDefault="002E7523" w:rsidP="002E7523">
      <w:pPr>
        <w:pStyle w:val="ListParagraph"/>
        <w:widowControl w:val="0"/>
        <w:numPr>
          <w:ilvl w:val="0"/>
          <w:numId w:val="7"/>
        </w:numPr>
        <w:autoSpaceDE w:val="0"/>
        <w:autoSpaceDN w:val="0"/>
        <w:adjustRightInd w:val="0"/>
        <w:spacing w:after="0" w:line="360" w:lineRule="auto"/>
        <w:ind w:left="284" w:hanging="284"/>
        <w:jc w:val="both"/>
        <w:rPr>
          <w:rFonts w:ascii="Times New Roman" w:hAnsi="Times New Roman"/>
          <w:noProof/>
          <w:szCs w:val="24"/>
        </w:rPr>
      </w:pPr>
      <w:r w:rsidRPr="002E7523">
        <w:rPr>
          <w:rFonts w:ascii="Times New Roman" w:hAnsi="Times New Roman"/>
          <w:noProof/>
          <w:szCs w:val="24"/>
        </w:rPr>
        <w:t xml:space="preserve">Laoli, D., Susanti, N. M., </w:t>
      </w:r>
      <w:r w:rsidRPr="002E7523">
        <w:rPr>
          <w:rFonts w:ascii="Times New Roman" w:hAnsi="Times New Roman"/>
          <w:noProof/>
          <w:szCs w:val="24"/>
          <w:lang w:val="en-US"/>
        </w:rPr>
        <w:t xml:space="preserve">&amp; </w:t>
      </w:r>
      <w:r w:rsidRPr="002E7523">
        <w:rPr>
          <w:rFonts w:ascii="Times New Roman" w:hAnsi="Times New Roman"/>
          <w:noProof/>
          <w:szCs w:val="24"/>
        </w:rPr>
        <w:t xml:space="preserve">Tillah, R.,. </w:t>
      </w:r>
      <w:r w:rsidRPr="002E7523">
        <w:rPr>
          <w:rFonts w:ascii="Times New Roman" w:hAnsi="Times New Roman"/>
          <w:noProof/>
          <w:szCs w:val="24"/>
        </w:rPr>
        <w:lastRenderedPageBreak/>
        <w:t xml:space="preserve">(2024). Efektivitas Bahan Alami Sebagai Agen Antimikroba dalam Pengobatan Penyakit Ikan Air Tawar : Tinjauan Literatur. </w:t>
      </w:r>
      <w:r w:rsidRPr="002E7523">
        <w:rPr>
          <w:rFonts w:ascii="Times New Roman" w:hAnsi="Times New Roman"/>
          <w:i/>
          <w:iCs/>
          <w:noProof/>
          <w:szCs w:val="24"/>
        </w:rPr>
        <w:t>Zoologi : Jurnal Ilmu Peternakan, Ilmu Perikanan, Ilmu Kedokteran Hewan</w:t>
      </w:r>
      <w:r w:rsidRPr="002E7523">
        <w:rPr>
          <w:rFonts w:ascii="Times New Roman" w:hAnsi="Times New Roman"/>
          <w:noProof/>
          <w:szCs w:val="24"/>
        </w:rPr>
        <w:t xml:space="preserve">, </w:t>
      </w:r>
      <w:r w:rsidRPr="002E7523">
        <w:rPr>
          <w:rFonts w:ascii="Times New Roman" w:hAnsi="Times New Roman"/>
          <w:i/>
          <w:iCs/>
          <w:noProof/>
          <w:szCs w:val="24"/>
        </w:rPr>
        <w:t>2</w:t>
      </w:r>
      <w:r w:rsidRPr="002E7523">
        <w:rPr>
          <w:rFonts w:ascii="Times New Roman" w:hAnsi="Times New Roman"/>
          <w:noProof/>
          <w:szCs w:val="24"/>
        </w:rPr>
        <w:t xml:space="preserve">(2), 84–97. </w:t>
      </w:r>
    </w:p>
    <w:p w14:paraId="1D33A374" w14:textId="4485BC3D" w:rsidR="002E7523" w:rsidRPr="002E7523" w:rsidRDefault="002E7523" w:rsidP="002E7523">
      <w:pPr>
        <w:pStyle w:val="ListParagraph"/>
        <w:widowControl w:val="0"/>
        <w:autoSpaceDE w:val="0"/>
        <w:autoSpaceDN w:val="0"/>
        <w:adjustRightInd w:val="0"/>
        <w:spacing w:after="0" w:line="360" w:lineRule="auto"/>
        <w:ind w:left="284"/>
        <w:jc w:val="both"/>
        <w:rPr>
          <w:rFonts w:ascii="Times New Roman" w:hAnsi="Times New Roman"/>
          <w:noProof/>
          <w:szCs w:val="24"/>
        </w:rPr>
      </w:pPr>
      <w:r w:rsidRPr="002E7523">
        <w:rPr>
          <w:rFonts w:ascii="Times New Roman" w:hAnsi="Times New Roman"/>
          <w:noProof/>
          <w:szCs w:val="24"/>
        </w:rPr>
        <w:t>https://doi.org/10.62951/zoologi.v2i2.66</w:t>
      </w:r>
    </w:p>
    <w:p w14:paraId="6112644B" w14:textId="77777777" w:rsidR="002E7523" w:rsidRPr="002E7523" w:rsidRDefault="002E7523" w:rsidP="002E7523">
      <w:pPr>
        <w:pStyle w:val="ListParagraph"/>
        <w:widowControl w:val="0"/>
        <w:numPr>
          <w:ilvl w:val="0"/>
          <w:numId w:val="7"/>
        </w:numPr>
        <w:autoSpaceDE w:val="0"/>
        <w:autoSpaceDN w:val="0"/>
        <w:adjustRightInd w:val="0"/>
        <w:spacing w:after="0" w:line="360" w:lineRule="auto"/>
        <w:ind w:left="284" w:hanging="284"/>
        <w:jc w:val="both"/>
        <w:rPr>
          <w:rFonts w:ascii="Times New Roman" w:hAnsi="Times New Roman"/>
          <w:noProof/>
          <w:szCs w:val="24"/>
        </w:rPr>
      </w:pPr>
      <w:r w:rsidRPr="002E7523">
        <w:rPr>
          <w:rFonts w:ascii="Times New Roman" w:hAnsi="Times New Roman"/>
          <w:noProof/>
          <w:szCs w:val="24"/>
        </w:rPr>
        <w:t xml:space="preserve">Luki, M., Panteli, I., &amp; Savi, S. D. (2021). Towards Optimal pH of the Skin and Topical Formulations : From the Current State of the Art to Tailored Products. </w:t>
      </w:r>
      <w:r w:rsidRPr="002E7523">
        <w:rPr>
          <w:rFonts w:ascii="Times New Roman" w:hAnsi="Times New Roman"/>
          <w:i/>
          <w:iCs/>
          <w:noProof/>
          <w:szCs w:val="24"/>
        </w:rPr>
        <w:t>Cosmetics</w:t>
      </w:r>
      <w:r w:rsidRPr="002E7523">
        <w:rPr>
          <w:rFonts w:ascii="Times New Roman" w:hAnsi="Times New Roman"/>
          <w:noProof/>
          <w:szCs w:val="24"/>
        </w:rPr>
        <w:t xml:space="preserve">, </w:t>
      </w:r>
      <w:r w:rsidRPr="002E7523">
        <w:rPr>
          <w:rFonts w:ascii="Times New Roman" w:hAnsi="Times New Roman"/>
          <w:i/>
          <w:iCs/>
          <w:noProof/>
          <w:szCs w:val="24"/>
        </w:rPr>
        <w:t>3</w:t>
      </w:r>
      <w:r w:rsidRPr="002E7523">
        <w:rPr>
          <w:rFonts w:ascii="Times New Roman" w:hAnsi="Times New Roman"/>
          <w:noProof/>
          <w:szCs w:val="24"/>
        </w:rPr>
        <w:t>(8), 69. https://doi.org/https://doi.org/10.3390/cosmetics8030069</w:t>
      </w:r>
    </w:p>
    <w:p w14:paraId="198374EF" w14:textId="77777777" w:rsidR="002E7523" w:rsidRPr="002E7523" w:rsidRDefault="002E7523" w:rsidP="002E7523">
      <w:pPr>
        <w:pStyle w:val="ListParagraph"/>
        <w:widowControl w:val="0"/>
        <w:numPr>
          <w:ilvl w:val="0"/>
          <w:numId w:val="7"/>
        </w:numPr>
        <w:autoSpaceDE w:val="0"/>
        <w:autoSpaceDN w:val="0"/>
        <w:adjustRightInd w:val="0"/>
        <w:spacing w:after="0" w:line="360" w:lineRule="auto"/>
        <w:ind w:left="284" w:hanging="284"/>
        <w:jc w:val="both"/>
        <w:rPr>
          <w:rFonts w:ascii="Times New Roman" w:hAnsi="Times New Roman"/>
          <w:noProof/>
          <w:szCs w:val="24"/>
        </w:rPr>
      </w:pPr>
      <w:r w:rsidRPr="002E7523">
        <w:rPr>
          <w:rFonts w:ascii="Times New Roman" w:hAnsi="Times New Roman"/>
          <w:noProof/>
          <w:szCs w:val="24"/>
        </w:rPr>
        <w:t xml:space="preserve">Moradi, Y., Mollazadeh, F., Baghaei, R., &amp; Jamshidi, H. (2021). Advantages and Disadvantages of Alcohol-Based Hand Sanitizers : A Systematic Review. </w:t>
      </w:r>
      <w:r w:rsidRPr="002E7523">
        <w:rPr>
          <w:rFonts w:ascii="Times New Roman" w:hAnsi="Times New Roman"/>
          <w:i/>
          <w:iCs/>
          <w:noProof/>
          <w:szCs w:val="24"/>
        </w:rPr>
        <w:t>Turkish Journal of Physiotherapy and Rehabilitation</w:t>
      </w:r>
      <w:r w:rsidRPr="002E7523">
        <w:rPr>
          <w:rFonts w:ascii="Times New Roman" w:hAnsi="Times New Roman"/>
          <w:noProof/>
          <w:szCs w:val="24"/>
        </w:rPr>
        <w:t xml:space="preserve">, </w:t>
      </w:r>
      <w:r w:rsidRPr="002E7523">
        <w:rPr>
          <w:rFonts w:ascii="Times New Roman" w:hAnsi="Times New Roman"/>
          <w:i/>
          <w:iCs/>
          <w:noProof/>
          <w:szCs w:val="24"/>
        </w:rPr>
        <w:t>32</w:t>
      </w:r>
      <w:r w:rsidRPr="002E7523">
        <w:rPr>
          <w:rFonts w:ascii="Times New Roman" w:hAnsi="Times New Roman"/>
          <w:noProof/>
          <w:szCs w:val="24"/>
        </w:rPr>
        <w:t xml:space="preserve">(August), 3. </w:t>
      </w:r>
    </w:p>
    <w:p w14:paraId="199E7235" w14:textId="4B8A73A6" w:rsidR="002E7523" w:rsidRPr="002E7523" w:rsidRDefault="002E7523" w:rsidP="002E7523">
      <w:pPr>
        <w:pStyle w:val="ListParagraph"/>
        <w:widowControl w:val="0"/>
        <w:autoSpaceDE w:val="0"/>
        <w:autoSpaceDN w:val="0"/>
        <w:adjustRightInd w:val="0"/>
        <w:spacing w:after="0" w:line="360" w:lineRule="auto"/>
        <w:ind w:left="284"/>
        <w:jc w:val="both"/>
        <w:rPr>
          <w:rFonts w:ascii="Times New Roman" w:hAnsi="Times New Roman"/>
          <w:noProof/>
          <w:szCs w:val="24"/>
        </w:rPr>
      </w:pPr>
      <w:r w:rsidRPr="002E7523">
        <w:rPr>
          <w:rFonts w:ascii="Times New Roman" w:hAnsi="Times New Roman"/>
          <w:noProof/>
          <w:szCs w:val="24"/>
        </w:rPr>
        <w:t>https://doi.org/ISSN 2651-4451</w:t>
      </w:r>
    </w:p>
    <w:p w14:paraId="6E901060" w14:textId="4DC8685C" w:rsidR="002E7523" w:rsidRPr="002E7523" w:rsidRDefault="002E7523" w:rsidP="002E7523">
      <w:pPr>
        <w:pStyle w:val="ListParagraph"/>
        <w:widowControl w:val="0"/>
        <w:numPr>
          <w:ilvl w:val="0"/>
          <w:numId w:val="7"/>
        </w:numPr>
        <w:autoSpaceDE w:val="0"/>
        <w:autoSpaceDN w:val="0"/>
        <w:adjustRightInd w:val="0"/>
        <w:spacing w:after="0" w:line="360" w:lineRule="auto"/>
        <w:ind w:left="284" w:hanging="284"/>
        <w:jc w:val="both"/>
        <w:rPr>
          <w:rFonts w:ascii="Times New Roman" w:hAnsi="Times New Roman"/>
          <w:noProof/>
          <w:szCs w:val="24"/>
        </w:rPr>
      </w:pPr>
      <w:r w:rsidRPr="002E7523">
        <w:rPr>
          <w:rFonts w:ascii="Times New Roman" w:hAnsi="Times New Roman"/>
          <w:noProof/>
          <w:szCs w:val="24"/>
        </w:rPr>
        <w:t xml:space="preserve">Nurwahida, Fatimah, &amp; Asriyani, R. (2023). Uji Efektivitas Ektrak Etanol Daun Pandan Wangi (Pandanus amaryllifolius) Terhadap Pertumbuhan Bakteri Staphylococcus aureus dengan Menggunakan Metode Difusi Sumuran. </w:t>
      </w:r>
      <w:r w:rsidRPr="002E7523">
        <w:rPr>
          <w:rFonts w:ascii="Times New Roman" w:hAnsi="Times New Roman"/>
          <w:i/>
          <w:iCs/>
          <w:noProof/>
          <w:szCs w:val="24"/>
        </w:rPr>
        <w:t>PharmaCine</w:t>
      </w:r>
      <w:r w:rsidRPr="002E7523">
        <w:rPr>
          <w:rFonts w:ascii="Times New Roman" w:hAnsi="Times New Roman"/>
          <w:noProof/>
          <w:szCs w:val="24"/>
        </w:rPr>
        <w:t xml:space="preserve">, </w:t>
      </w:r>
      <w:r w:rsidRPr="002E7523">
        <w:rPr>
          <w:rFonts w:ascii="Times New Roman" w:hAnsi="Times New Roman"/>
          <w:i/>
          <w:iCs/>
          <w:noProof/>
          <w:szCs w:val="24"/>
        </w:rPr>
        <w:t>04</w:t>
      </w:r>
      <w:r w:rsidRPr="002E7523">
        <w:rPr>
          <w:rFonts w:ascii="Times New Roman" w:hAnsi="Times New Roman"/>
          <w:noProof/>
          <w:szCs w:val="24"/>
        </w:rPr>
        <w:t>(September), 74–81. https://journal.unsika.ac.id/index.php/pharmac/article/view/10096</w:t>
      </w:r>
    </w:p>
    <w:p w14:paraId="209A1923" w14:textId="486AD9FC" w:rsidR="002E7523" w:rsidRPr="002E7523" w:rsidRDefault="002E7523" w:rsidP="002E7523">
      <w:pPr>
        <w:pStyle w:val="ListParagraph"/>
        <w:widowControl w:val="0"/>
        <w:numPr>
          <w:ilvl w:val="0"/>
          <w:numId w:val="7"/>
        </w:numPr>
        <w:autoSpaceDE w:val="0"/>
        <w:autoSpaceDN w:val="0"/>
        <w:adjustRightInd w:val="0"/>
        <w:spacing w:after="0" w:line="360" w:lineRule="auto"/>
        <w:ind w:left="284" w:hanging="284"/>
        <w:jc w:val="both"/>
        <w:rPr>
          <w:rFonts w:ascii="Times New Roman" w:hAnsi="Times New Roman"/>
          <w:noProof/>
          <w:szCs w:val="24"/>
        </w:rPr>
      </w:pPr>
      <w:r w:rsidRPr="002E7523">
        <w:rPr>
          <w:rFonts w:ascii="Times New Roman" w:hAnsi="Times New Roman"/>
          <w:noProof/>
          <w:szCs w:val="24"/>
        </w:rPr>
        <w:t>Rahayu, Y. P., &amp; Lubis, M. S. (2020). Formulasi sediaan sabun cair antiseptik ekstrak biji pepaya (carica papaya l .) Dan uji efektivitas antibakterinya terhadap staphylo</w:t>
      </w:r>
      <w:r w:rsidR="00227125">
        <w:rPr>
          <w:rFonts w:ascii="Times New Roman" w:hAnsi="Times New Roman"/>
          <w:noProof/>
          <w:szCs w:val="24"/>
          <w:lang w:val="en-US"/>
        </w:rPr>
        <w:t xml:space="preserve"> </w:t>
      </w:r>
      <w:r w:rsidRPr="002E7523">
        <w:rPr>
          <w:rFonts w:ascii="Times New Roman" w:hAnsi="Times New Roman"/>
          <w:noProof/>
          <w:szCs w:val="24"/>
        </w:rPr>
        <w:t xml:space="preserve">coccus aureus. </w:t>
      </w:r>
      <w:r w:rsidRPr="002E7523">
        <w:rPr>
          <w:rFonts w:ascii="Times New Roman" w:hAnsi="Times New Roman"/>
          <w:i/>
          <w:iCs/>
          <w:noProof/>
          <w:szCs w:val="24"/>
        </w:rPr>
        <w:t>Prosiding Seminar Hasil Penelitian</w:t>
      </w:r>
      <w:r w:rsidRPr="002E7523">
        <w:rPr>
          <w:rFonts w:ascii="Times New Roman" w:hAnsi="Times New Roman"/>
          <w:noProof/>
          <w:szCs w:val="24"/>
        </w:rPr>
        <w:t xml:space="preserve">, </w:t>
      </w:r>
      <w:r w:rsidRPr="002E7523">
        <w:rPr>
          <w:rFonts w:ascii="Times New Roman" w:hAnsi="Times New Roman"/>
          <w:i/>
          <w:iCs/>
          <w:noProof/>
          <w:szCs w:val="24"/>
        </w:rPr>
        <w:t>Vol. 4</w:t>
      </w:r>
      <w:r w:rsidRPr="002E7523">
        <w:rPr>
          <w:rFonts w:ascii="Times New Roman" w:hAnsi="Times New Roman"/>
          <w:noProof/>
          <w:szCs w:val="24"/>
        </w:rPr>
        <w:t xml:space="preserve">. </w:t>
      </w:r>
    </w:p>
    <w:p w14:paraId="27D12AC3" w14:textId="78A01363" w:rsidR="002E7523" w:rsidRPr="002E7523" w:rsidRDefault="002E7523" w:rsidP="002E7523">
      <w:pPr>
        <w:pStyle w:val="ListParagraph"/>
        <w:widowControl w:val="0"/>
        <w:autoSpaceDE w:val="0"/>
        <w:autoSpaceDN w:val="0"/>
        <w:adjustRightInd w:val="0"/>
        <w:spacing w:after="0" w:line="360" w:lineRule="auto"/>
        <w:ind w:left="284"/>
        <w:jc w:val="both"/>
        <w:rPr>
          <w:rFonts w:ascii="Times New Roman" w:hAnsi="Times New Roman"/>
          <w:noProof/>
          <w:szCs w:val="24"/>
        </w:rPr>
      </w:pPr>
      <w:r w:rsidRPr="002E7523">
        <w:rPr>
          <w:rFonts w:ascii="Times New Roman" w:hAnsi="Times New Roman"/>
          <w:noProof/>
          <w:szCs w:val="24"/>
        </w:rPr>
        <w:t>https://e-prosiding.umnaw.ac.id/index.php/</w:t>
      </w:r>
      <w:r w:rsidRPr="002E7523">
        <w:rPr>
          <w:rFonts w:ascii="Times New Roman" w:hAnsi="Times New Roman"/>
          <w:noProof/>
          <w:szCs w:val="24"/>
          <w:lang w:val="en-US"/>
        </w:rPr>
        <w:t xml:space="preserve"> </w:t>
      </w:r>
      <w:r w:rsidRPr="002E7523">
        <w:rPr>
          <w:rFonts w:ascii="Times New Roman" w:hAnsi="Times New Roman"/>
          <w:noProof/>
          <w:szCs w:val="24"/>
        </w:rPr>
        <w:lastRenderedPageBreak/>
        <w:t>penelitian/article</w:t>
      </w:r>
      <w:r w:rsidRPr="002E7523">
        <w:rPr>
          <w:rFonts w:ascii="Times New Roman" w:hAnsi="Times New Roman"/>
          <w:noProof/>
          <w:szCs w:val="24"/>
          <w:lang w:val="en-US"/>
        </w:rPr>
        <w:t xml:space="preserve"> </w:t>
      </w:r>
    </w:p>
    <w:p w14:paraId="0D2731E3" w14:textId="77777777" w:rsidR="002E7523" w:rsidRPr="002E7523" w:rsidRDefault="002E7523" w:rsidP="002E7523">
      <w:pPr>
        <w:pStyle w:val="ListParagraph"/>
        <w:widowControl w:val="0"/>
        <w:numPr>
          <w:ilvl w:val="0"/>
          <w:numId w:val="7"/>
        </w:numPr>
        <w:autoSpaceDE w:val="0"/>
        <w:autoSpaceDN w:val="0"/>
        <w:adjustRightInd w:val="0"/>
        <w:spacing w:after="0" w:line="360" w:lineRule="auto"/>
        <w:ind w:left="284" w:hanging="284"/>
        <w:jc w:val="both"/>
        <w:rPr>
          <w:rFonts w:ascii="Times New Roman" w:hAnsi="Times New Roman"/>
          <w:noProof/>
          <w:szCs w:val="24"/>
        </w:rPr>
      </w:pPr>
      <w:r w:rsidRPr="002E7523">
        <w:rPr>
          <w:rFonts w:ascii="Times New Roman" w:hAnsi="Times New Roman"/>
          <w:noProof/>
          <w:szCs w:val="24"/>
        </w:rPr>
        <w:t>Ratmaja, I. G., Darwinata, A. E., Pinatih, K. J., &amp; Fatmawati, N. N. D. (2023). Perbandingan Efektivitas Mencuci Tangan Dengan Air, Sabun</w:t>
      </w:r>
      <w:r w:rsidRPr="002E7523">
        <w:rPr>
          <w:rFonts w:ascii="Times New Roman" w:hAnsi="Times New Roman"/>
          <w:noProof/>
          <w:szCs w:val="24"/>
          <w:lang w:val="en-US"/>
        </w:rPr>
        <w:t xml:space="preserve"> </w:t>
      </w:r>
      <w:r w:rsidRPr="002E7523">
        <w:rPr>
          <w:rFonts w:ascii="Times New Roman" w:hAnsi="Times New Roman"/>
          <w:noProof/>
          <w:szCs w:val="24"/>
        </w:rPr>
        <w:t xml:space="preserve">Antiseptik, Hand Sanitizer Gel, Dan Alkohol 70% Terhadap JumlahBakteri Pada Tangan. </w:t>
      </w:r>
      <w:r w:rsidRPr="002E7523">
        <w:rPr>
          <w:rFonts w:ascii="Times New Roman" w:hAnsi="Times New Roman"/>
          <w:i/>
          <w:iCs/>
          <w:noProof/>
          <w:szCs w:val="24"/>
        </w:rPr>
        <w:t>Jurnal Medika Udayana</w:t>
      </w:r>
      <w:r w:rsidRPr="002E7523">
        <w:rPr>
          <w:rFonts w:ascii="Times New Roman" w:hAnsi="Times New Roman"/>
          <w:noProof/>
          <w:szCs w:val="24"/>
        </w:rPr>
        <w:t xml:space="preserve">, </w:t>
      </w:r>
      <w:r w:rsidRPr="002E7523">
        <w:rPr>
          <w:rFonts w:ascii="Times New Roman" w:hAnsi="Times New Roman"/>
          <w:i/>
          <w:iCs/>
          <w:noProof/>
          <w:szCs w:val="24"/>
        </w:rPr>
        <w:t>12</w:t>
      </w:r>
      <w:r w:rsidRPr="002E7523">
        <w:rPr>
          <w:rFonts w:ascii="Times New Roman" w:hAnsi="Times New Roman"/>
          <w:noProof/>
          <w:szCs w:val="24"/>
        </w:rPr>
        <w:t xml:space="preserve">(8), 56–61. </w:t>
      </w:r>
    </w:p>
    <w:p w14:paraId="1E62464C" w14:textId="0397D6FB" w:rsidR="002E7523" w:rsidRPr="002E7523" w:rsidRDefault="002E7523" w:rsidP="002E7523">
      <w:pPr>
        <w:pStyle w:val="ListParagraph"/>
        <w:widowControl w:val="0"/>
        <w:autoSpaceDE w:val="0"/>
        <w:autoSpaceDN w:val="0"/>
        <w:adjustRightInd w:val="0"/>
        <w:spacing w:after="0" w:line="360" w:lineRule="auto"/>
        <w:ind w:left="284"/>
        <w:jc w:val="both"/>
        <w:rPr>
          <w:rFonts w:ascii="Times New Roman" w:hAnsi="Times New Roman"/>
          <w:noProof/>
          <w:szCs w:val="24"/>
        </w:rPr>
      </w:pPr>
      <w:r w:rsidRPr="002E7523">
        <w:rPr>
          <w:rFonts w:ascii="Times New Roman" w:hAnsi="Times New Roman"/>
          <w:noProof/>
          <w:szCs w:val="24"/>
        </w:rPr>
        <w:t>https:</w:t>
      </w:r>
      <w:r w:rsidRPr="002E7523">
        <w:rPr>
          <w:rFonts w:ascii="Times New Roman" w:hAnsi="Times New Roman"/>
          <w:noProof/>
          <w:szCs w:val="24"/>
          <w:lang w:val="en-US"/>
        </w:rPr>
        <w:t>//</w:t>
      </w:r>
      <w:r w:rsidRPr="002E7523">
        <w:rPr>
          <w:rFonts w:ascii="Times New Roman" w:hAnsi="Times New Roman"/>
          <w:noProof/>
          <w:szCs w:val="24"/>
        </w:rPr>
        <w:t>doi:10.24843.MU.2023.V12.i8.P09</w:t>
      </w:r>
    </w:p>
    <w:p w14:paraId="1AF9F30F" w14:textId="01050417" w:rsidR="002E7523" w:rsidRPr="002E7523" w:rsidRDefault="002E7523" w:rsidP="002E7523">
      <w:pPr>
        <w:pStyle w:val="ListParagraph"/>
        <w:widowControl w:val="0"/>
        <w:numPr>
          <w:ilvl w:val="0"/>
          <w:numId w:val="7"/>
        </w:numPr>
        <w:autoSpaceDE w:val="0"/>
        <w:autoSpaceDN w:val="0"/>
        <w:adjustRightInd w:val="0"/>
        <w:spacing w:after="0" w:line="360" w:lineRule="auto"/>
        <w:ind w:left="284" w:hanging="284"/>
        <w:jc w:val="both"/>
        <w:rPr>
          <w:rFonts w:ascii="Times New Roman" w:hAnsi="Times New Roman"/>
          <w:noProof/>
          <w:szCs w:val="24"/>
        </w:rPr>
      </w:pPr>
      <w:r w:rsidRPr="002E7523">
        <w:rPr>
          <w:rFonts w:ascii="Times New Roman" w:hAnsi="Times New Roman"/>
          <w:noProof/>
          <w:szCs w:val="24"/>
        </w:rPr>
        <w:t xml:space="preserve">Sinha, A., Shrivastava, N., Atre, S., &amp; Suparmanto. (2022). </w:t>
      </w:r>
      <w:r w:rsidRPr="002E7523">
        <w:rPr>
          <w:rFonts w:ascii="Times New Roman" w:hAnsi="Times New Roman"/>
          <w:i/>
          <w:iCs/>
          <w:noProof/>
          <w:szCs w:val="24"/>
        </w:rPr>
        <w:t>Penilaian Pasar Untuk Produk Dan Layanan Kebersihan Tangan Di Indonesia</w:t>
      </w:r>
      <w:r w:rsidRPr="002E7523">
        <w:rPr>
          <w:rFonts w:ascii="Times New Roman" w:hAnsi="Times New Roman"/>
          <w:noProof/>
          <w:szCs w:val="24"/>
        </w:rPr>
        <w:t xml:space="preserve">. Unicef. </w:t>
      </w:r>
    </w:p>
    <w:p w14:paraId="3B2F81B7" w14:textId="491B93C1" w:rsidR="002E7523" w:rsidRPr="002E7523" w:rsidRDefault="002E7523" w:rsidP="002E7523">
      <w:pPr>
        <w:pStyle w:val="ListParagraph"/>
        <w:widowControl w:val="0"/>
        <w:autoSpaceDE w:val="0"/>
        <w:autoSpaceDN w:val="0"/>
        <w:adjustRightInd w:val="0"/>
        <w:spacing w:after="0" w:line="360" w:lineRule="auto"/>
        <w:ind w:left="284"/>
        <w:jc w:val="both"/>
        <w:rPr>
          <w:rFonts w:ascii="Times New Roman" w:hAnsi="Times New Roman"/>
          <w:noProof/>
          <w:szCs w:val="24"/>
        </w:rPr>
      </w:pPr>
      <w:r w:rsidRPr="002E7523">
        <w:rPr>
          <w:rFonts w:ascii="Times New Roman" w:hAnsi="Times New Roman"/>
          <w:noProof/>
          <w:szCs w:val="24"/>
        </w:rPr>
        <w:t>https://www.unicef.org/indonesia/media/15</w:t>
      </w:r>
    </w:p>
    <w:p w14:paraId="27A1A6FF" w14:textId="5CCBEFA1" w:rsidR="002E7523" w:rsidRPr="002E7523" w:rsidRDefault="002E7523" w:rsidP="002E7523">
      <w:pPr>
        <w:pStyle w:val="ListParagraph"/>
        <w:widowControl w:val="0"/>
        <w:numPr>
          <w:ilvl w:val="0"/>
          <w:numId w:val="7"/>
        </w:numPr>
        <w:autoSpaceDE w:val="0"/>
        <w:autoSpaceDN w:val="0"/>
        <w:adjustRightInd w:val="0"/>
        <w:spacing w:after="0" w:line="360" w:lineRule="auto"/>
        <w:ind w:left="284" w:hanging="284"/>
        <w:jc w:val="both"/>
        <w:rPr>
          <w:rFonts w:ascii="Times New Roman" w:hAnsi="Times New Roman"/>
          <w:noProof/>
          <w:szCs w:val="24"/>
        </w:rPr>
      </w:pPr>
      <w:r w:rsidRPr="002E7523">
        <w:rPr>
          <w:rFonts w:ascii="Times New Roman" w:hAnsi="Times New Roman"/>
          <w:noProof/>
          <w:szCs w:val="24"/>
        </w:rPr>
        <w:t xml:space="preserve">Utami, E. R., </w:t>
      </w:r>
      <w:r w:rsidRPr="002E7523">
        <w:rPr>
          <w:rFonts w:ascii="Times New Roman" w:hAnsi="Times New Roman"/>
          <w:noProof/>
          <w:szCs w:val="24"/>
          <w:lang w:val="en-US"/>
        </w:rPr>
        <w:t xml:space="preserve"> </w:t>
      </w:r>
      <w:r w:rsidRPr="002E7523">
        <w:rPr>
          <w:rFonts w:ascii="Times New Roman" w:hAnsi="Times New Roman"/>
          <w:noProof/>
          <w:szCs w:val="24"/>
        </w:rPr>
        <w:t xml:space="preserve">(2021). Aktivitas Antibakteri Ekstrak Etanol Daun Pandan Wangi </w:t>
      </w:r>
      <w:r w:rsidRPr="002E7523">
        <w:rPr>
          <w:rFonts w:ascii="Times New Roman" w:hAnsi="Times New Roman"/>
          <w:noProof/>
          <w:szCs w:val="24"/>
        </w:rPr>
        <w:lastRenderedPageBreak/>
        <w:t>(Pandanus amaryfolius) Terhadap Staphylo</w:t>
      </w:r>
      <w:r>
        <w:rPr>
          <w:rFonts w:ascii="Times New Roman" w:hAnsi="Times New Roman"/>
          <w:noProof/>
          <w:szCs w:val="24"/>
          <w:lang w:val="en-US"/>
        </w:rPr>
        <w:t xml:space="preserve"> </w:t>
      </w:r>
      <w:r w:rsidRPr="002E7523">
        <w:rPr>
          <w:rFonts w:ascii="Times New Roman" w:hAnsi="Times New Roman"/>
          <w:noProof/>
          <w:szCs w:val="24"/>
        </w:rPr>
        <w:t xml:space="preserve">coccus aureus. </w:t>
      </w:r>
      <w:r w:rsidRPr="002E7523">
        <w:rPr>
          <w:rFonts w:ascii="Times New Roman" w:hAnsi="Times New Roman"/>
          <w:i/>
          <w:iCs/>
          <w:noProof/>
          <w:szCs w:val="24"/>
        </w:rPr>
        <w:t>Jurnal Ilmiah Multi Sains</w:t>
      </w:r>
      <w:r w:rsidRPr="002E7523">
        <w:rPr>
          <w:rFonts w:ascii="Times New Roman" w:hAnsi="Times New Roman"/>
          <w:noProof/>
          <w:szCs w:val="24"/>
        </w:rPr>
        <w:t xml:space="preserve">, </w:t>
      </w:r>
      <w:r w:rsidRPr="002E7523">
        <w:rPr>
          <w:rFonts w:ascii="Times New Roman" w:hAnsi="Times New Roman"/>
          <w:i/>
          <w:iCs/>
          <w:noProof/>
          <w:szCs w:val="24"/>
        </w:rPr>
        <w:t>XI</w:t>
      </w:r>
      <w:r w:rsidRPr="002E7523">
        <w:rPr>
          <w:rFonts w:ascii="Times New Roman" w:hAnsi="Times New Roman"/>
          <w:noProof/>
          <w:szCs w:val="24"/>
        </w:rPr>
        <w:t xml:space="preserve">(1). </w:t>
      </w:r>
    </w:p>
    <w:p w14:paraId="2890147C" w14:textId="2A9820EC" w:rsidR="002E7523" w:rsidRPr="002E7523" w:rsidRDefault="002E7523" w:rsidP="002E7523">
      <w:pPr>
        <w:pStyle w:val="ListParagraph"/>
        <w:widowControl w:val="0"/>
        <w:autoSpaceDE w:val="0"/>
        <w:autoSpaceDN w:val="0"/>
        <w:adjustRightInd w:val="0"/>
        <w:spacing w:after="0" w:line="360" w:lineRule="auto"/>
        <w:ind w:left="284"/>
        <w:jc w:val="both"/>
        <w:rPr>
          <w:rFonts w:ascii="Times New Roman" w:hAnsi="Times New Roman"/>
          <w:noProof/>
          <w:szCs w:val="24"/>
        </w:rPr>
      </w:pPr>
      <w:r w:rsidRPr="002E7523">
        <w:rPr>
          <w:rFonts w:ascii="Times New Roman" w:hAnsi="Times New Roman"/>
          <w:noProof/>
          <w:szCs w:val="24"/>
        </w:rPr>
        <w:t>https://jurnal.stik-sitikhadijah.ac.id/index.</w:t>
      </w:r>
      <w:r w:rsidRPr="002E7523">
        <w:rPr>
          <w:rFonts w:ascii="Times New Roman" w:hAnsi="Times New Roman"/>
          <w:noProof/>
          <w:szCs w:val="24"/>
          <w:lang w:val="en-US"/>
        </w:rPr>
        <w:t xml:space="preserve"> </w:t>
      </w:r>
      <w:r w:rsidRPr="002E7523">
        <w:rPr>
          <w:rFonts w:ascii="Times New Roman" w:hAnsi="Times New Roman"/>
          <w:noProof/>
          <w:szCs w:val="24"/>
        </w:rPr>
        <w:t>php/multiscience/article/view/324</w:t>
      </w:r>
    </w:p>
    <w:p w14:paraId="3A6EAC11" w14:textId="06D23E60" w:rsidR="002E7523" w:rsidRPr="002E7523" w:rsidRDefault="002E7523" w:rsidP="002E7523">
      <w:pPr>
        <w:pStyle w:val="ListParagraph"/>
        <w:widowControl w:val="0"/>
        <w:numPr>
          <w:ilvl w:val="0"/>
          <w:numId w:val="7"/>
        </w:numPr>
        <w:autoSpaceDE w:val="0"/>
        <w:autoSpaceDN w:val="0"/>
        <w:adjustRightInd w:val="0"/>
        <w:spacing w:after="0" w:line="360" w:lineRule="auto"/>
        <w:ind w:left="284" w:hanging="284"/>
        <w:jc w:val="both"/>
        <w:rPr>
          <w:rFonts w:ascii="Times New Roman" w:hAnsi="Times New Roman"/>
          <w:noProof/>
        </w:rPr>
      </w:pPr>
      <w:r w:rsidRPr="002E7523">
        <w:rPr>
          <w:rFonts w:ascii="Times New Roman" w:hAnsi="Times New Roman"/>
          <w:noProof/>
          <w:szCs w:val="24"/>
        </w:rPr>
        <w:t xml:space="preserve">Valerian, A., Girsang, E., </w:t>
      </w:r>
      <w:r w:rsidRPr="002E7523">
        <w:rPr>
          <w:rFonts w:ascii="Times New Roman" w:hAnsi="Times New Roman"/>
          <w:noProof/>
          <w:szCs w:val="24"/>
          <w:lang w:val="en-US"/>
        </w:rPr>
        <w:t xml:space="preserve">&amp; </w:t>
      </w:r>
      <w:r w:rsidRPr="002E7523">
        <w:rPr>
          <w:rFonts w:ascii="Times New Roman" w:hAnsi="Times New Roman"/>
          <w:noProof/>
          <w:szCs w:val="24"/>
        </w:rPr>
        <w:t>Lestari, (2019). Uji Efektivitas Ekstrakdaun Petai Cina (Leucaena Leucocephala) Untuk Meng</w:t>
      </w:r>
      <w:r>
        <w:rPr>
          <w:rFonts w:ascii="Times New Roman" w:hAnsi="Times New Roman"/>
          <w:noProof/>
          <w:szCs w:val="24"/>
          <w:lang w:val="en-US"/>
        </w:rPr>
        <w:t xml:space="preserve"> </w:t>
      </w:r>
      <w:r w:rsidRPr="002E7523">
        <w:rPr>
          <w:rFonts w:ascii="Times New Roman" w:hAnsi="Times New Roman"/>
          <w:noProof/>
          <w:szCs w:val="24"/>
        </w:rPr>
        <w:t xml:space="preserve">hambat Pertumbuhan Staphylococcus aureus. </w:t>
      </w:r>
      <w:r w:rsidRPr="002E7523">
        <w:rPr>
          <w:rFonts w:ascii="Times New Roman" w:hAnsi="Times New Roman"/>
          <w:i/>
          <w:iCs/>
          <w:noProof/>
          <w:szCs w:val="24"/>
        </w:rPr>
        <w:t>JBIO: Jurnal Biosains</w:t>
      </w:r>
      <w:r w:rsidRPr="002E7523">
        <w:rPr>
          <w:rFonts w:ascii="Times New Roman" w:hAnsi="Times New Roman"/>
          <w:noProof/>
          <w:szCs w:val="24"/>
        </w:rPr>
        <w:t xml:space="preserve">, </w:t>
      </w:r>
      <w:r w:rsidRPr="002E7523">
        <w:rPr>
          <w:rFonts w:ascii="Times New Roman" w:hAnsi="Times New Roman"/>
          <w:i/>
          <w:iCs/>
          <w:noProof/>
          <w:szCs w:val="24"/>
        </w:rPr>
        <w:t>5</w:t>
      </w:r>
      <w:r w:rsidRPr="002E7523">
        <w:rPr>
          <w:rFonts w:ascii="Times New Roman" w:hAnsi="Times New Roman"/>
          <w:noProof/>
          <w:szCs w:val="24"/>
        </w:rPr>
        <w:t>(2). https://doi.org/10.24114/jbio.v5i2.12777</w:t>
      </w:r>
    </w:p>
    <w:p w14:paraId="3F361082" w14:textId="68013908" w:rsidR="002E7523" w:rsidRPr="002E7523" w:rsidRDefault="002E7523" w:rsidP="002E7523">
      <w:pPr>
        <w:widowControl w:val="0"/>
        <w:autoSpaceDE w:val="0"/>
        <w:autoSpaceDN w:val="0"/>
        <w:adjustRightInd w:val="0"/>
        <w:spacing w:after="0" w:line="360" w:lineRule="auto"/>
        <w:jc w:val="both"/>
        <w:rPr>
          <w:rFonts w:ascii="Times New Roman" w:hAnsi="Times New Roman" w:cs="Times New Roman"/>
          <w:noProof/>
        </w:rPr>
      </w:pPr>
    </w:p>
    <w:p w14:paraId="11F5E3D7" w14:textId="77777777" w:rsidR="002E7523" w:rsidRPr="002E7523" w:rsidRDefault="002E7523" w:rsidP="002E7523">
      <w:pPr>
        <w:widowControl w:val="0"/>
        <w:autoSpaceDE w:val="0"/>
        <w:autoSpaceDN w:val="0"/>
        <w:adjustRightInd w:val="0"/>
        <w:spacing w:after="0" w:line="360" w:lineRule="auto"/>
        <w:jc w:val="both"/>
        <w:rPr>
          <w:rFonts w:ascii="Times New Roman" w:hAnsi="Times New Roman" w:cs="Times New Roman"/>
          <w:noProof/>
        </w:rPr>
      </w:pPr>
    </w:p>
    <w:p w14:paraId="33B0F7ED" w14:textId="449D0635" w:rsidR="002E7523" w:rsidRPr="002E7523" w:rsidRDefault="002E7523" w:rsidP="002E7523">
      <w:pPr>
        <w:pStyle w:val="ListParagraph"/>
        <w:numPr>
          <w:ilvl w:val="0"/>
          <w:numId w:val="7"/>
        </w:numPr>
        <w:spacing w:line="360" w:lineRule="auto"/>
        <w:ind w:left="284" w:hanging="284"/>
        <w:rPr>
          <w:color w:val="FFFFFF" w:themeColor="background1"/>
        </w:rPr>
      </w:pPr>
      <w:r w:rsidRPr="002E7523">
        <w:rPr>
          <w:rFonts w:ascii="Times New Roman" w:hAnsi="Times New Roman"/>
          <w:color w:val="FF0000"/>
        </w:rPr>
        <w:fldChar w:fldCharType="end"/>
      </w:r>
      <w:r w:rsidRPr="002E7523">
        <w:rPr>
          <w:color w:val="FFFFFF" w:themeColor="background1"/>
        </w:rPr>
        <w:t xml:space="preserve"> </w:t>
      </w:r>
    </w:p>
    <w:p w14:paraId="738977A1" w14:textId="36C5F6F9" w:rsidR="007A1D3C" w:rsidRPr="002E7523" w:rsidRDefault="007A1D3C" w:rsidP="002E7523">
      <w:pPr>
        <w:pStyle w:val="9REFERENSI"/>
        <w:numPr>
          <w:ilvl w:val="0"/>
          <w:numId w:val="0"/>
        </w:numPr>
        <w:spacing w:line="276" w:lineRule="auto"/>
        <w:ind w:left="284" w:hanging="284"/>
        <w:rPr>
          <w:color w:val="FFFFFF" w:themeColor="background1"/>
        </w:rPr>
      </w:pPr>
    </w:p>
    <w:p w14:paraId="61231632" w14:textId="50A43F58" w:rsidR="00F11E34" w:rsidRPr="002E7523" w:rsidRDefault="00F11E34" w:rsidP="002E7523">
      <w:pPr>
        <w:spacing w:after="0"/>
        <w:ind w:left="426" w:hanging="426"/>
        <w:jc w:val="both"/>
        <w:rPr>
          <w:rFonts w:ascii="Times New Roman" w:hAnsi="Times New Roman" w:cs="Times New Roman"/>
          <w:color w:val="FF0000"/>
        </w:rPr>
        <w:sectPr w:rsidR="00F11E34" w:rsidRPr="002E7523" w:rsidSect="00F11E34">
          <w:pgSz w:w="11906" w:h="16838" w:code="9"/>
          <w:pgMar w:top="1418" w:right="1418" w:bottom="1418" w:left="1418" w:header="709" w:footer="709" w:gutter="0"/>
          <w:cols w:num="2" w:space="708"/>
          <w:docGrid w:linePitch="360"/>
        </w:sectPr>
      </w:pPr>
    </w:p>
    <w:p w14:paraId="1A17679D" w14:textId="77777777" w:rsidR="00307D60" w:rsidRPr="002E7523" w:rsidRDefault="00307D60" w:rsidP="002E7523">
      <w:pPr>
        <w:pStyle w:val="Default"/>
        <w:spacing w:line="276" w:lineRule="auto"/>
        <w:ind w:left="426" w:hanging="426"/>
        <w:jc w:val="both"/>
        <w:rPr>
          <w:sz w:val="22"/>
          <w:szCs w:val="22"/>
        </w:rPr>
      </w:pPr>
    </w:p>
    <w:sectPr w:rsidR="00307D60" w:rsidRPr="002E7523" w:rsidSect="00F11E34">
      <w:type w:val="continuous"/>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D27F03" w14:textId="77777777" w:rsidR="00183282" w:rsidRDefault="00183282" w:rsidP="00F32BD3">
      <w:pPr>
        <w:spacing w:after="0" w:line="240" w:lineRule="auto"/>
      </w:pPr>
      <w:r>
        <w:separator/>
      </w:r>
    </w:p>
  </w:endnote>
  <w:endnote w:type="continuationSeparator" w:id="0">
    <w:p w14:paraId="63958ED1" w14:textId="77777777" w:rsidR="00183282" w:rsidRDefault="00183282" w:rsidP="00F32B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1002AFF" w:usb1="4000ACFF" w:usb2="00000009" w:usb3="00000000" w:csb0="000001FF" w:csb1="00000000"/>
  </w:font>
  <w:font w:name="Mangal">
    <w:panose1 w:val="00000400000000000000"/>
    <w:charset w:val="00"/>
    <w:family w:val="roman"/>
    <w:pitch w:val="variable"/>
    <w:sig w:usb0="00008003" w:usb1="00000000" w:usb2="00000000" w:usb3="00000000" w:csb0="00000001" w:csb1="00000000"/>
  </w:font>
  <w:font w:name="DengXian">
    <w:altName w:val="等线"/>
    <w:panose1 w:val="02010600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0513948"/>
      <w:docPartObj>
        <w:docPartGallery w:val="Page Numbers (Bottom of Page)"/>
        <w:docPartUnique/>
      </w:docPartObj>
    </w:sdtPr>
    <w:sdtEndPr>
      <w:rPr>
        <w:rFonts w:ascii="Times New Roman" w:hAnsi="Times New Roman" w:cs="Times New Roman"/>
        <w:noProof/>
        <w:sz w:val="24"/>
        <w:szCs w:val="24"/>
      </w:rPr>
    </w:sdtEndPr>
    <w:sdtContent>
      <w:p w14:paraId="480816B8" w14:textId="0FD6E57D" w:rsidR="00E24F05" w:rsidRPr="00EB5A6E" w:rsidRDefault="00E24F05">
        <w:pPr>
          <w:pStyle w:val="Footer"/>
          <w:jc w:val="right"/>
          <w:rPr>
            <w:rFonts w:ascii="Times New Roman" w:hAnsi="Times New Roman" w:cs="Times New Roman"/>
            <w:sz w:val="24"/>
            <w:szCs w:val="24"/>
          </w:rPr>
        </w:pPr>
        <w:r w:rsidRPr="00EB5A6E">
          <w:rPr>
            <w:rFonts w:ascii="Times New Roman" w:hAnsi="Times New Roman" w:cs="Times New Roman"/>
            <w:sz w:val="24"/>
            <w:szCs w:val="24"/>
          </w:rPr>
          <w:fldChar w:fldCharType="begin"/>
        </w:r>
        <w:r w:rsidRPr="00EB5A6E">
          <w:rPr>
            <w:rFonts w:ascii="Times New Roman" w:hAnsi="Times New Roman" w:cs="Times New Roman"/>
            <w:sz w:val="24"/>
            <w:szCs w:val="24"/>
          </w:rPr>
          <w:instrText xml:space="preserve"> PAGE   \* MERGEFORMAT </w:instrText>
        </w:r>
        <w:r w:rsidRPr="00EB5A6E">
          <w:rPr>
            <w:rFonts w:ascii="Times New Roman" w:hAnsi="Times New Roman" w:cs="Times New Roman"/>
            <w:sz w:val="24"/>
            <w:szCs w:val="24"/>
          </w:rPr>
          <w:fldChar w:fldCharType="separate"/>
        </w:r>
        <w:r w:rsidR="00752486">
          <w:rPr>
            <w:rFonts w:ascii="Times New Roman" w:hAnsi="Times New Roman" w:cs="Times New Roman"/>
            <w:noProof/>
            <w:sz w:val="24"/>
            <w:szCs w:val="24"/>
          </w:rPr>
          <w:t>1</w:t>
        </w:r>
        <w:r w:rsidRPr="00EB5A6E">
          <w:rPr>
            <w:rFonts w:ascii="Times New Roman" w:hAnsi="Times New Roman" w:cs="Times New Roman"/>
            <w:noProof/>
            <w:sz w:val="24"/>
            <w:szCs w:val="24"/>
          </w:rPr>
          <w:fldChar w:fldCharType="end"/>
        </w:r>
      </w:p>
    </w:sdtContent>
  </w:sdt>
  <w:p w14:paraId="795C60CA" w14:textId="77777777" w:rsidR="00E24F05" w:rsidRDefault="00E24F0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E5FDEF" w14:textId="77777777" w:rsidR="00183282" w:rsidRDefault="00183282" w:rsidP="00F32BD3">
      <w:pPr>
        <w:spacing w:after="0" w:line="240" w:lineRule="auto"/>
      </w:pPr>
      <w:r>
        <w:separator/>
      </w:r>
    </w:p>
  </w:footnote>
  <w:footnote w:type="continuationSeparator" w:id="0">
    <w:p w14:paraId="000768EC" w14:textId="77777777" w:rsidR="00183282" w:rsidRDefault="00183282" w:rsidP="00F32B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89E1CA" w14:textId="160BCDB5" w:rsidR="00EB5A6E" w:rsidRPr="00EB5A6E" w:rsidRDefault="00EB5A6E" w:rsidP="00EB5A6E">
    <w:pPr>
      <w:pStyle w:val="Header"/>
      <w:jc w:val="center"/>
      <w:rPr>
        <w:rFonts w:ascii="Times New Roman" w:hAnsi="Times New Roman" w:cs="Times New Roman"/>
        <w:b/>
        <w:sz w:val="20"/>
        <w:szCs w:val="20"/>
      </w:rPr>
    </w:pPr>
    <w:r w:rsidRPr="0089066E">
      <w:rPr>
        <w:rFonts w:ascii="Times New Roman" w:hAnsi="Times New Roman" w:cs="Times New Roman"/>
        <w:b/>
        <w:noProof/>
        <w:color w:val="FF0000"/>
        <w:sz w:val="20"/>
        <w:szCs w:val="20"/>
        <w:lang w:val="en-US"/>
      </w:rPr>
      <mc:AlternateContent>
        <mc:Choice Requires="wps">
          <w:drawing>
            <wp:anchor distT="0" distB="0" distL="114300" distR="114300" simplePos="0" relativeHeight="251659264" behindDoc="0" locked="0" layoutInCell="1" allowOverlap="1" wp14:anchorId="573D6DFE" wp14:editId="6AB197A4">
              <wp:simplePos x="0" y="0"/>
              <wp:positionH relativeFrom="column">
                <wp:posOffset>-24765</wp:posOffset>
              </wp:positionH>
              <wp:positionV relativeFrom="paragraph">
                <wp:posOffset>197485</wp:posOffset>
              </wp:positionV>
              <wp:extent cx="5724525" cy="19050"/>
              <wp:effectExtent l="0" t="19050" r="47625" b="38100"/>
              <wp:wrapNone/>
              <wp:docPr id="2" name="Straight Connector 2"/>
              <wp:cNvGraphicFramePr/>
              <a:graphic xmlns:a="http://schemas.openxmlformats.org/drawingml/2006/main">
                <a:graphicData uri="http://schemas.microsoft.com/office/word/2010/wordprocessingShape">
                  <wps:wsp>
                    <wps:cNvCnPr/>
                    <wps:spPr>
                      <a:xfrm>
                        <a:off x="0" y="0"/>
                        <a:ext cx="5724525" cy="19050"/>
                      </a:xfrm>
                      <a:prstGeom prst="line">
                        <a:avLst/>
                      </a:prstGeom>
                      <a:ln w="57150">
                        <a:solidFill>
                          <a:schemeClr val="accent6">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DFAF075"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95pt,15.55pt" to="448.8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" strokecolor="#974706 [1609]" strokeweight="4.5pt"/>
          </w:pict>
        </mc:Fallback>
      </mc:AlternateContent>
    </w:r>
    <w:r w:rsidRPr="0089066E">
      <w:rPr>
        <w:rFonts w:ascii="Times New Roman" w:hAnsi="Times New Roman" w:cs="Times New Roman"/>
        <w:b/>
        <w:color w:val="FF0000"/>
        <w:sz w:val="20"/>
        <w:szCs w:val="20"/>
      </w:rPr>
      <w:t>JURNAL ILMIAH UMUM DAN KESEHATAN</w:t>
    </w:r>
    <w:r w:rsidR="00FC42F3" w:rsidRPr="0089066E">
      <w:rPr>
        <w:rFonts w:ascii="Times New Roman" w:hAnsi="Times New Roman" w:cs="Times New Roman"/>
        <w:b/>
        <w:color w:val="FF0000"/>
        <w:sz w:val="20"/>
        <w:szCs w:val="20"/>
        <w:lang w:val="en-US"/>
      </w:rPr>
      <w:t xml:space="preserve"> AISYIYAH</w:t>
    </w:r>
    <w:r w:rsidRPr="0089066E">
      <w:rPr>
        <w:rFonts w:ascii="Times New Roman" w:hAnsi="Times New Roman" w:cs="Times New Roman"/>
        <w:b/>
        <w:color w:val="FF0000"/>
        <w:sz w:val="20"/>
        <w:szCs w:val="20"/>
      </w:rPr>
      <w:t>, VOL. 4 NO. 2 DESEMBER 2019</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414A60"/>
    <w:multiLevelType w:val="hybridMultilevel"/>
    <w:tmpl w:val="24180B2A"/>
    <w:lvl w:ilvl="0" w:tplc="0421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931ABF"/>
    <w:multiLevelType w:val="hybridMultilevel"/>
    <w:tmpl w:val="75826850"/>
    <w:lvl w:ilvl="0" w:tplc="48BA9CD2">
      <w:start w:val="1"/>
      <w:numFmt w:val="decimal"/>
      <w:pStyle w:val="9REFERENSI"/>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3E131E76"/>
    <w:multiLevelType w:val="hybridMultilevel"/>
    <w:tmpl w:val="72EAED0C"/>
    <w:lvl w:ilvl="0" w:tplc="0421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2FF74AD"/>
    <w:multiLevelType w:val="hybridMultilevel"/>
    <w:tmpl w:val="4CE8F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3AA0968"/>
    <w:multiLevelType w:val="hybridMultilevel"/>
    <w:tmpl w:val="2AFA1296"/>
    <w:lvl w:ilvl="0" w:tplc="04090019">
      <w:start w:val="1"/>
      <w:numFmt w:val="lowerLetter"/>
      <w:lvlText w:val="%1."/>
      <w:lvlJc w:val="left"/>
      <w:pPr>
        <w:ind w:left="1571" w:hanging="360"/>
      </w:pPr>
    </w:lvl>
    <w:lvl w:ilvl="1" w:tplc="E6EC99D6">
      <w:start w:val="1"/>
      <w:numFmt w:val="lowerLetter"/>
      <w:lvlText w:val="%2."/>
      <w:lvlJc w:val="left"/>
      <w:pPr>
        <w:ind w:left="2291" w:hanging="360"/>
      </w:pPr>
      <w:rPr>
        <w:rFonts w:ascii="Times New Roman" w:hAnsi="Times New Roman" w:cs="Times New Roman" w:hint="default"/>
        <w:color w:val="auto"/>
        <w:sz w:val="24"/>
        <w:szCs w:val="24"/>
      </w:rPr>
    </w:lvl>
    <w:lvl w:ilvl="2" w:tplc="36A82B54">
      <w:start w:val="1"/>
      <w:numFmt w:val="lowerLetter"/>
      <w:lvlText w:val="%3)"/>
      <w:lvlJc w:val="left"/>
      <w:pPr>
        <w:ind w:left="3191" w:hanging="360"/>
      </w:pPr>
      <w:rPr>
        <w:rFonts w:hint="default"/>
        <w:i w:val="0"/>
      </w:rPr>
    </w:lvl>
    <w:lvl w:ilvl="3" w:tplc="0409000F">
      <w:start w:val="1"/>
      <w:numFmt w:val="decimal"/>
      <w:lvlText w:val="%4."/>
      <w:lvlJc w:val="left"/>
      <w:pPr>
        <w:ind w:left="3731" w:hanging="360"/>
      </w:pPr>
      <w:rPr>
        <w:rFonts w:hint="default"/>
        <w:i w:val="0"/>
        <w:color w:val="auto"/>
      </w:r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5" w15:restartNumberingAfterBreak="0">
    <w:nsid w:val="4CB869E4"/>
    <w:multiLevelType w:val="hybridMultilevel"/>
    <w:tmpl w:val="BBEE293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6CAC5E27"/>
    <w:multiLevelType w:val="hybridMultilevel"/>
    <w:tmpl w:val="BBEE293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6"/>
  </w:num>
  <w:num w:numId="2">
    <w:abstractNumId w:val="5"/>
  </w:num>
  <w:num w:numId="3">
    <w:abstractNumId w:val="1"/>
  </w:num>
  <w:num w:numId="4">
    <w:abstractNumId w:val="0"/>
  </w:num>
  <w:num w:numId="5">
    <w:abstractNumId w:val="3"/>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3FE4"/>
    <w:rsid w:val="00004891"/>
    <w:rsid w:val="000064C6"/>
    <w:rsid w:val="000100B8"/>
    <w:rsid w:val="00011418"/>
    <w:rsid w:val="0001374E"/>
    <w:rsid w:val="00015A9D"/>
    <w:rsid w:val="00017B0C"/>
    <w:rsid w:val="00034AA1"/>
    <w:rsid w:val="000431A0"/>
    <w:rsid w:val="000565C5"/>
    <w:rsid w:val="000671DC"/>
    <w:rsid w:val="00070159"/>
    <w:rsid w:val="00073D27"/>
    <w:rsid w:val="00086ED8"/>
    <w:rsid w:val="00094804"/>
    <w:rsid w:val="00096EA6"/>
    <w:rsid w:val="000A12DF"/>
    <w:rsid w:val="000B3496"/>
    <w:rsid w:val="000C079D"/>
    <w:rsid w:val="000D39A1"/>
    <w:rsid w:val="000E1CCE"/>
    <w:rsid w:val="000F655C"/>
    <w:rsid w:val="00105B4A"/>
    <w:rsid w:val="00117683"/>
    <w:rsid w:val="00133135"/>
    <w:rsid w:val="00141E07"/>
    <w:rsid w:val="00163DEA"/>
    <w:rsid w:val="00166ED8"/>
    <w:rsid w:val="00182D43"/>
    <w:rsid w:val="00183282"/>
    <w:rsid w:val="00185042"/>
    <w:rsid w:val="0018745C"/>
    <w:rsid w:val="00192501"/>
    <w:rsid w:val="001B256B"/>
    <w:rsid w:val="001C1143"/>
    <w:rsid w:val="001C4972"/>
    <w:rsid w:val="001C7FAA"/>
    <w:rsid w:val="001D0AE2"/>
    <w:rsid w:val="001D311E"/>
    <w:rsid w:val="001E2289"/>
    <w:rsid w:val="001E374B"/>
    <w:rsid w:val="001E7BE2"/>
    <w:rsid w:val="002060CD"/>
    <w:rsid w:val="00227125"/>
    <w:rsid w:val="00234EB0"/>
    <w:rsid w:val="00246378"/>
    <w:rsid w:val="002606CE"/>
    <w:rsid w:val="00271B04"/>
    <w:rsid w:val="00286F10"/>
    <w:rsid w:val="00291936"/>
    <w:rsid w:val="002D696E"/>
    <w:rsid w:val="002E3110"/>
    <w:rsid w:val="002E7523"/>
    <w:rsid w:val="002F412F"/>
    <w:rsid w:val="00306241"/>
    <w:rsid w:val="00307D60"/>
    <w:rsid w:val="00314C41"/>
    <w:rsid w:val="00330B20"/>
    <w:rsid w:val="00390699"/>
    <w:rsid w:val="003B095D"/>
    <w:rsid w:val="003C4AD6"/>
    <w:rsid w:val="003C5CDA"/>
    <w:rsid w:val="003D72A6"/>
    <w:rsid w:val="003D78B6"/>
    <w:rsid w:val="00431083"/>
    <w:rsid w:val="00433D61"/>
    <w:rsid w:val="004420BE"/>
    <w:rsid w:val="00463A6E"/>
    <w:rsid w:val="00464119"/>
    <w:rsid w:val="004716C0"/>
    <w:rsid w:val="004769BF"/>
    <w:rsid w:val="00496D45"/>
    <w:rsid w:val="004C7B83"/>
    <w:rsid w:val="004D3CFE"/>
    <w:rsid w:val="00530957"/>
    <w:rsid w:val="00542E8F"/>
    <w:rsid w:val="00543510"/>
    <w:rsid w:val="00546295"/>
    <w:rsid w:val="00546492"/>
    <w:rsid w:val="0055409B"/>
    <w:rsid w:val="005627BE"/>
    <w:rsid w:val="00581B06"/>
    <w:rsid w:val="00581DCF"/>
    <w:rsid w:val="00586B00"/>
    <w:rsid w:val="005874D9"/>
    <w:rsid w:val="00587F3B"/>
    <w:rsid w:val="00597F80"/>
    <w:rsid w:val="005A4F3E"/>
    <w:rsid w:val="005F647D"/>
    <w:rsid w:val="00614D64"/>
    <w:rsid w:val="006236BE"/>
    <w:rsid w:val="00624EE8"/>
    <w:rsid w:val="00626593"/>
    <w:rsid w:val="00630DAC"/>
    <w:rsid w:val="00635058"/>
    <w:rsid w:val="00642EEA"/>
    <w:rsid w:val="00647BB3"/>
    <w:rsid w:val="00675F51"/>
    <w:rsid w:val="006860AF"/>
    <w:rsid w:val="006B1DC5"/>
    <w:rsid w:val="006B32A7"/>
    <w:rsid w:val="006C1313"/>
    <w:rsid w:val="006C73DD"/>
    <w:rsid w:val="006F1D04"/>
    <w:rsid w:val="006F3425"/>
    <w:rsid w:val="006F3535"/>
    <w:rsid w:val="0070062C"/>
    <w:rsid w:val="00703A75"/>
    <w:rsid w:val="007147CF"/>
    <w:rsid w:val="00731788"/>
    <w:rsid w:val="00735C3F"/>
    <w:rsid w:val="00752486"/>
    <w:rsid w:val="00753EB4"/>
    <w:rsid w:val="00774640"/>
    <w:rsid w:val="00784442"/>
    <w:rsid w:val="00791179"/>
    <w:rsid w:val="007A1D3C"/>
    <w:rsid w:val="007A5007"/>
    <w:rsid w:val="00833C76"/>
    <w:rsid w:val="00852145"/>
    <w:rsid w:val="008544BB"/>
    <w:rsid w:val="00860CE4"/>
    <w:rsid w:val="0086352F"/>
    <w:rsid w:val="00870EC1"/>
    <w:rsid w:val="0089066E"/>
    <w:rsid w:val="008A1589"/>
    <w:rsid w:val="008A7CD9"/>
    <w:rsid w:val="008B4762"/>
    <w:rsid w:val="008C723E"/>
    <w:rsid w:val="008E5D57"/>
    <w:rsid w:val="00923FE4"/>
    <w:rsid w:val="00927204"/>
    <w:rsid w:val="009475B8"/>
    <w:rsid w:val="00950FAA"/>
    <w:rsid w:val="0095251B"/>
    <w:rsid w:val="009566AB"/>
    <w:rsid w:val="00966F06"/>
    <w:rsid w:val="00976D58"/>
    <w:rsid w:val="009B22BB"/>
    <w:rsid w:val="009C0903"/>
    <w:rsid w:val="009D68C8"/>
    <w:rsid w:val="009E4CF8"/>
    <w:rsid w:val="00A21A10"/>
    <w:rsid w:val="00A6049F"/>
    <w:rsid w:val="00A8099E"/>
    <w:rsid w:val="00A93205"/>
    <w:rsid w:val="00A93578"/>
    <w:rsid w:val="00AC105E"/>
    <w:rsid w:val="00AF6E22"/>
    <w:rsid w:val="00B12818"/>
    <w:rsid w:val="00B13DF1"/>
    <w:rsid w:val="00B16243"/>
    <w:rsid w:val="00B22871"/>
    <w:rsid w:val="00B375FB"/>
    <w:rsid w:val="00B56CC7"/>
    <w:rsid w:val="00B65626"/>
    <w:rsid w:val="00B6728B"/>
    <w:rsid w:val="00B978A6"/>
    <w:rsid w:val="00BB59D9"/>
    <w:rsid w:val="00BC13C6"/>
    <w:rsid w:val="00BD6751"/>
    <w:rsid w:val="00BE190E"/>
    <w:rsid w:val="00BE4DAE"/>
    <w:rsid w:val="00C031FB"/>
    <w:rsid w:val="00C27269"/>
    <w:rsid w:val="00C379FB"/>
    <w:rsid w:val="00C726FB"/>
    <w:rsid w:val="00C843B2"/>
    <w:rsid w:val="00C92F3A"/>
    <w:rsid w:val="00CB1A55"/>
    <w:rsid w:val="00CB3E32"/>
    <w:rsid w:val="00CC70C6"/>
    <w:rsid w:val="00CD53F5"/>
    <w:rsid w:val="00D41506"/>
    <w:rsid w:val="00D44321"/>
    <w:rsid w:val="00D52944"/>
    <w:rsid w:val="00D55687"/>
    <w:rsid w:val="00D661AA"/>
    <w:rsid w:val="00D750CC"/>
    <w:rsid w:val="00D84CE4"/>
    <w:rsid w:val="00D92F29"/>
    <w:rsid w:val="00D95597"/>
    <w:rsid w:val="00D97C3F"/>
    <w:rsid w:val="00DB2888"/>
    <w:rsid w:val="00DF639C"/>
    <w:rsid w:val="00E10A78"/>
    <w:rsid w:val="00E1169C"/>
    <w:rsid w:val="00E129D4"/>
    <w:rsid w:val="00E247D0"/>
    <w:rsid w:val="00E24F05"/>
    <w:rsid w:val="00E25346"/>
    <w:rsid w:val="00E535F6"/>
    <w:rsid w:val="00E64373"/>
    <w:rsid w:val="00E7444D"/>
    <w:rsid w:val="00E77748"/>
    <w:rsid w:val="00E8099C"/>
    <w:rsid w:val="00E85CBC"/>
    <w:rsid w:val="00E96253"/>
    <w:rsid w:val="00EB5A6E"/>
    <w:rsid w:val="00EB7CEE"/>
    <w:rsid w:val="00ED0D77"/>
    <w:rsid w:val="00ED5EC9"/>
    <w:rsid w:val="00EE2F4F"/>
    <w:rsid w:val="00EF47C0"/>
    <w:rsid w:val="00F11E34"/>
    <w:rsid w:val="00F16D8B"/>
    <w:rsid w:val="00F21223"/>
    <w:rsid w:val="00F21F84"/>
    <w:rsid w:val="00F27C1F"/>
    <w:rsid w:val="00F32BD3"/>
    <w:rsid w:val="00F44855"/>
    <w:rsid w:val="00F542CC"/>
    <w:rsid w:val="00F61AD4"/>
    <w:rsid w:val="00F63F79"/>
    <w:rsid w:val="00F645BF"/>
    <w:rsid w:val="00F9785D"/>
    <w:rsid w:val="00FC42F3"/>
    <w:rsid w:val="00FD63F9"/>
    <w:rsid w:val="00FE0A69"/>
  </w:rsids>
  <m:mathPr>
    <m:mathFont m:val="Cambria Math"/>
    <m:brkBin m:val="before"/>
    <m:brkBinSub m:val="--"/>
    <m:smallFrac m:val="0"/>
    <m:dispDef/>
    <m:lMargin m:val="0"/>
    <m:rMargin m:val="0"/>
    <m:defJc m:val="centerGroup"/>
    <m:wrapIndent m:val="1440"/>
    <m:intLim m:val="subSup"/>
    <m:naryLim m:val="undOvr"/>
  </m:mathPr>
  <w:themeFontLang w:val="id-ID"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B909E7"/>
  <w15:docId w15:val="{6A5527A4-FF0F-4B53-8219-0C31BC28D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496D45"/>
    <w:pPr>
      <w:spacing w:before="100" w:beforeAutospacing="1" w:after="100" w:afterAutospacing="1" w:line="240" w:lineRule="auto"/>
      <w:outlineLvl w:val="2"/>
    </w:pPr>
    <w:rPr>
      <w:rFonts w:ascii="Times New Roman" w:eastAsia="Times New Roman" w:hAnsi="Times New Roman" w:cs="Times New Roman"/>
      <w:b/>
      <w:bCs/>
      <w:sz w:val="27"/>
      <w:szCs w:val="27"/>
      <w:lang w:eastAsia="id-ID"/>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96D45"/>
    <w:rPr>
      <w:rFonts w:ascii="Times New Roman" w:eastAsia="Times New Roman" w:hAnsi="Times New Roman" w:cs="Times New Roman"/>
      <w:b/>
      <w:bCs/>
      <w:sz w:val="27"/>
      <w:szCs w:val="27"/>
      <w:lang w:eastAsia="id-ID"/>
    </w:rPr>
  </w:style>
  <w:style w:type="character" w:styleId="Hyperlink">
    <w:name w:val="Hyperlink"/>
    <w:basedOn w:val="DefaultParagraphFont"/>
    <w:uiPriority w:val="99"/>
    <w:unhideWhenUsed/>
    <w:rsid w:val="00496D45"/>
    <w:rPr>
      <w:color w:val="0000FF"/>
      <w:u w:val="single"/>
    </w:rPr>
  </w:style>
  <w:style w:type="paragraph" w:styleId="ListParagraph">
    <w:name w:val="List Paragraph"/>
    <w:aliases w:val="Sub 2 Bab 1"/>
    <w:basedOn w:val="Normal"/>
    <w:link w:val="ListParagraphChar"/>
    <w:uiPriority w:val="34"/>
    <w:qFormat/>
    <w:rsid w:val="00A93205"/>
    <w:pPr>
      <w:ind w:left="720"/>
      <w:contextualSpacing/>
    </w:pPr>
    <w:rPr>
      <w:rFonts w:ascii="Calibri" w:eastAsia="Calibri" w:hAnsi="Calibri" w:cs="Times New Roman"/>
    </w:rPr>
  </w:style>
  <w:style w:type="character" w:styleId="Emphasis">
    <w:name w:val="Emphasis"/>
    <w:basedOn w:val="DefaultParagraphFont"/>
    <w:uiPriority w:val="20"/>
    <w:qFormat/>
    <w:rsid w:val="003C4AD6"/>
    <w:rPr>
      <w:i/>
      <w:iCs/>
    </w:rPr>
  </w:style>
  <w:style w:type="paragraph" w:styleId="Bibliography">
    <w:name w:val="Bibliography"/>
    <w:basedOn w:val="Normal"/>
    <w:next w:val="Normal"/>
    <w:uiPriority w:val="37"/>
    <w:unhideWhenUsed/>
    <w:rsid w:val="00642EEA"/>
    <w:pPr>
      <w:spacing w:after="0" w:line="240" w:lineRule="auto"/>
      <w:ind w:left="720" w:hanging="720"/>
    </w:pPr>
  </w:style>
  <w:style w:type="paragraph" w:customStyle="1" w:styleId="Default">
    <w:name w:val="Default"/>
    <w:rsid w:val="00307D60"/>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F32BD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2BD3"/>
  </w:style>
  <w:style w:type="paragraph" w:styleId="Footer">
    <w:name w:val="footer"/>
    <w:basedOn w:val="Normal"/>
    <w:link w:val="FooterChar"/>
    <w:uiPriority w:val="99"/>
    <w:unhideWhenUsed/>
    <w:rsid w:val="00F32BD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2BD3"/>
  </w:style>
  <w:style w:type="table" w:styleId="TableGrid">
    <w:name w:val="Table Grid"/>
    <w:basedOn w:val="TableNormal"/>
    <w:uiPriority w:val="39"/>
    <w:rsid w:val="00976D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JUDUL">
    <w:name w:val="1.JUDUL"/>
    <w:basedOn w:val="Normal"/>
    <w:link w:val="1JUDULChar"/>
    <w:qFormat/>
    <w:rsid w:val="00EB5A6E"/>
    <w:pPr>
      <w:spacing w:after="0" w:line="360" w:lineRule="auto"/>
      <w:jc w:val="center"/>
    </w:pPr>
    <w:rPr>
      <w:rFonts w:ascii="Times New Roman" w:hAnsi="Times New Roman" w:cs="Times New Roman"/>
      <w:b/>
      <w:sz w:val="28"/>
      <w:szCs w:val="28"/>
    </w:rPr>
  </w:style>
  <w:style w:type="paragraph" w:customStyle="1" w:styleId="2NamaPenulis">
    <w:name w:val="2. Nama Penulis"/>
    <w:basedOn w:val="Normal"/>
    <w:qFormat/>
    <w:rsid w:val="00EB5A6E"/>
    <w:pPr>
      <w:spacing w:after="0" w:line="360" w:lineRule="auto"/>
      <w:jc w:val="center"/>
    </w:pPr>
    <w:rPr>
      <w:rFonts w:ascii="Times New Roman" w:hAnsi="Times New Roman" w:cs="Times New Roman"/>
      <w:b/>
    </w:rPr>
  </w:style>
  <w:style w:type="character" w:customStyle="1" w:styleId="1JUDULChar">
    <w:name w:val="1.JUDUL Char"/>
    <w:basedOn w:val="DefaultParagraphFont"/>
    <w:link w:val="1JUDUL"/>
    <w:rsid w:val="00EB5A6E"/>
    <w:rPr>
      <w:rFonts w:ascii="Times New Roman" w:hAnsi="Times New Roman" w:cs="Times New Roman"/>
      <w:b/>
      <w:sz w:val="28"/>
      <w:szCs w:val="28"/>
    </w:rPr>
  </w:style>
  <w:style w:type="paragraph" w:customStyle="1" w:styleId="3AfiliasiPenulis">
    <w:name w:val="3. Afiliasi Penulis"/>
    <w:basedOn w:val="Normal"/>
    <w:qFormat/>
    <w:rsid w:val="006C73DD"/>
    <w:pPr>
      <w:spacing w:after="0" w:line="360" w:lineRule="auto"/>
      <w:jc w:val="center"/>
    </w:pPr>
    <w:rPr>
      <w:rFonts w:ascii="Times New Roman" w:hAnsi="Times New Roman" w:cs="Times New Roman"/>
      <w:sz w:val="18"/>
    </w:rPr>
  </w:style>
  <w:style w:type="paragraph" w:customStyle="1" w:styleId="4AlamatPerguruanTinggi">
    <w:name w:val="4.Alamat Perguruan Tinggi"/>
    <w:basedOn w:val="Normal"/>
    <w:qFormat/>
    <w:rsid w:val="006C73DD"/>
    <w:pPr>
      <w:spacing w:after="0" w:line="360" w:lineRule="auto"/>
      <w:jc w:val="center"/>
    </w:pPr>
    <w:rPr>
      <w:rFonts w:ascii="Times New Roman" w:hAnsi="Times New Roman" w:cs="Times New Roman"/>
      <w:sz w:val="18"/>
    </w:rPr>
  </w:style>
  <w:style w:type="paragraph" w:customStyle="1" w:styleId="5Emailkorespondensipenulis">
    <w:name w:val="5.Email korespondensi penulis"/>
    <w:basedOn w:val="Normal"/>
    <w:qFormat/>
    <w:rsid w:val="006C73DD"/>
    <w:pPr>
      <w:spacing w:after="0" w:line="360" w:lineRule="auto"/>
      <w:jc w:val="center"/>
    </w:pPr>
    <w:rPr>
      <w:rFonts w:ascii="Times New Roman" w:hAnsi="Times New Roman" w:cs="Times New Roman"/>
      <w:sz w:val="18"/>
    </w:rPr>
  </w:style>
  <w:style w:type="paragraph" w:customStyle="1" w:styleId="6ABSTRAK">
    <w:name w:val="6. ABSTRAK"/>
    <w:basedOn w:val="Normal"/>
    <w:qFormat/>
    <w:rsid w:val="006C73DD"/>
    <w:pPr>
      <w:spacing w:after="0" w:line="360" w:lineRule="auto"/>
      <w:jc w:val="both"/>
    </w:pPr>
    <w:rPr>
      <w:rFonts w:ascii="Times New Roman" w:hAnsi="Times New Roman" w:cs="Times New Roman"/>
      <w:sz w:val="20"/>
      <w:szCs w:val="20"/>
    </w:rPr>
  </w:style>
  <w:style w:type="paragraph" w:customStyle="1" w:styleId="7JUDULBAB">
    <w:name w:val="7.JUDUL BAB"/>
    <w:basedOn w:val="Normal"/>
    <w:qFormat/>
    <w:rsid w:val="006C73DD"/>
    <w:pPr>
      <w:spacing w:line="360" w:lineRule="auto"/>
      <w:jc w:val="both"/>
    </w:pPr>
    <w:rPr>
      <w:rFonts w:ascii="Times New Roman" w:hAnsi="Times New Roman" w:cs="Times New Roman"/>
      <w:b/>
    </w:rPr>
  </w:style>
  <w:style w:type="paragraph" w:customStyle="1" w:styleId="8ISIPARAGRAF">
    <w:name w:val="8.ISI PARAGRAF"/>
    <w:basedOn w:val="Normal"/>
    <w:qFormat/>
    <w:rsid w:val="006C73DD"/>
    <w:pPr>
      <w:spacing w:line="360" w:lineRule="auto"/>
      <w:jc w:val="both"/>
    </w:pPr>
    <w:rPr>
      <w:rFonts w:ascii="Times New Roman" w:hAnsi="Times New Roman" w:cs="Times New Roman"/>
    </w:rPr>
  </w:style>
  <w:style w:type="paragraph" w:customStyle="1" w:styleId="9REFERENSI">
    <w:name w:val="9. REFERENSI"/>
    <w:basedOn w:val="Bibliography"/>
    <w:qFormat/>
    <w:rsid w:val="00314C41"/>
    <w:pPr>
      <w:numPr>
        <w:numId w:val="3"/>
      </w:numPr>
      <w:spacing w:line="360" w:lineRule="auto"/>
      <w:jc w:val="both"/>
    </w:pPr>
    <w:rPr>
      <w:rFonts w:ascii="Times New Roman" w:hAnsi="Times New Roman" w:cs="Times New Roman"/>
    </w:rPr>
  </w:style>
  <w:style w:type="character" w:customStyle="1" w:styleId="t286pc">
    <w:name w:val="t286pc"/>
    <w:basedOn w:val="DefaultParagraphFont"/>
    <w:rsid w:val="00950FAA"/>
  </w:style>
  <w:style w:type="paragraph" w:styleId="NormalWeb">
    <w:name w:val="Normal (Web)"/>
    <w:basedOn w:val="Normal"/>
    <w:uiPriority w:val="99"/>
    <w:unhideWhenUsed/>
    <w:rsid w:val="00ED0D77"/>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ont5">
    <w:name w:val="font5"/>
    <w:basedOn w:val="DefaultParagraphFont"/>
    <w:rsid w:val="00ED0D77"/>
  </w:style>
  <w:style w:type="character" w:styleId="Strong">
    <w:name w:val="Strong"/>
    <w:basedOn w:val="DefaultParagraphFont"/>
    <w:uiPriority w:val="22"/>
    <w:qFormat/>
    <w:rsid w:val="00647BB3"/>
    <w:rPr>
      <w:b/>
      <w:bCs/>
    </w:rPr>
  </w:style>
  <w:style w:type="paragraph" w:customStyle="1" w:styleId="SKRIPSI">
    <w:name w:val="SKRIPSI"/>
    <w:basedOn w:val="Normal"/>
    <w:link w:val="SKRIPSIChar"/>
    <w:qFormat/>
    <w:rsid w:val="00F16D8B"/>
    <w:pPr>
      <w:spacing w:after="0" w:line="360" w:lineRule="auto"/>
      <w:jc w:val="center"/>
    </w:pPr>
    <w:rPr>
      <w:rFonts w:ascii="Times New Roman" w:hAnsi="Times New Roman" w:cs="Times New Roman"/>
      <w:b/>
      <w:sz w:val="24"/>
      <w:szCs w:val="24"/>
      <w:lang w:val="en-US"/>
    </w:rPr>
  </w:style>
  <w:style w:type="character" w:customStyle="1" w:styleId="SKRIPSIChar">
    <w:name w:val="SKRIPSI Char"/>
    <w:basedOn w:val="DefaultParagraphFont"/>
    <w:link w:val="SKRIPSI"/>
    <w:rsid w:val="00F16D8B"/>
    <w:rPr>
      <w:rFonts w:ascii="Times New Roman" w:hAnsi="Times New Roman" w:cs="Times New Roman"/>
      <w:b/>
      <w:sz w:val="24"/>
      <w:szCs w:val="24"/>
      <w:lang w:val="en-US"/>
    </w:rPr>
  </w:style>
  <w:style w:type="paragraph" w:styleId="Caption">
    <w:name w:val="caption"/>
    <w:basedOn w:val="Normal"/>
    <w:next w:val="Normal"/>
    <w:uiPriority w:val="35"/>
    <w:unhideWhenUsed/>
    <w:qFormat/>
    <w:rsid w:val="00F16D8B"/>
    <w:pPr>
      <w:spacing w:line="240" w:lineRule="auto"/>
    </w:pPr>
    <w:rPr>
      <w:i/>
      <w:iCs/>
      <w:color w:val="1F497D" w:themeColor="text2"/>
      <w:sz w:val="18"/>
      <w:szCs w:val="18"/>
      <w:lang w:val="en-US"/>
    </w:rPr>
  </w:style>
  <w:style w:type="table" w:styleId="PlainTable2">
    <w:name w:val="Plain Table 2"/>
    <w:basedOn w:val="TableNormal"/>
    <w:uiPriority w:val="42"/>
    <w:rsid w:val="00F16D8B"/>
    <w:pPr>
      <w:spacing w:after="0" w:line="240" w:lineRule="auto"/>
    </w:pPr>
    <w:rPr>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ListParagraphChar">
    <w:name w:val="List Paragraph Char"/>
    <w:aliases w:val="Sub 2 Bab 1 Char"/>
    <w:link w:val="ListParagraph"/>
    <w:uiPriority w:val="34"/>
    <w:locked/>
    <w:rsid w:val="00F63F79"/>
    <w:rPr>
      <w:rFonts w:ascii="Calibri" w:eastAsia="Calibri" w:hAnsi="Calibri" w:cs="Times New Roman"/>
    </w:rPr>
  </w:style>
  <w:style w:type="character" w:customStyle="1" w:styleId="whitespace-normal">
    <w:name w:val="whitespace-normal"/>
    <w:basedOn w:val="DefaultParagraphFont"/>
    <w:rsid w:val="000064C6"/>
  </w:style>
  <w:style w:type="character" w:styleId="IntenseEmphasis">
    <w:name w:val="Intense Emphasis"/>
    <w:basedOn w:val="DefaultParagraphFont"/>
    <w:uiPriority w:val="21"/>
    <w:qFormat/>
    <w:rsid w:val="006236BE"/>
    <w:rPr>
      <w:i/>
      <w:iCs/>
      <w:color w:val="4F81BD" w:themeColor="accent1"/>
    </w:rPr>
  </w:style>
  <w:style w:type="character" w:styleId="PlaceholderText">
    <w:name w:val="Placeholder Text"/>
    <w:basedOn w:val="DefaultParagraphFont"/>
    <w:uiPriority w:val="99"/>
    <w:semiHidden/>
    <w:rsid w:val="00034AA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3529642">
      <w:bodyDiv w:val="1"/>
      <w:marLeft w:val="0"/>
      <w:marRight w:val="0"/>
      <w:marTop w:val="0"/>
      <w:marBottom w:val="0"/>
      <w:divBdr>
        <w:top w:val="none" w:sz="0" w:space="0" w:color="auto"/>
        <w:left w:val="none" w:sz="0" w:space="0" w:color="auto"/>
        <w:bottom w:val="none" w:sz="0" w:space="0" w:color="auto"/>
        <w:right w:val="none" w:sz="0" w:space="0" w:color="auto"/>
      </w:divBdr>
      <w:divsChild>
        <w:div w:id="964500739">
          <w:blockQuote w:val="1"/>
          <w:marLeft w:val="600"/>
          <w:marRight w:val="600"/>
          <w:marTop w:val="60"/>
          <w:marBottom w:val="0"/>
          <w:divBdr>
            <w:top w:val="none" w:sz="0" w:space="0" w:color="auto"/>
            <w:left w:val="none" w:sz="0" w:space="0" w:color="auto"/>
            <w:bottom w:val="none" w:sz="0" w:space="0" w:color="auto"/>
            <w:right w:val="none" w:sz="0" w:space="0" w:color="auto"/>
          </w:divBdr>
          <w:divsChild>
            <w:div w:id="726957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189072">
      <w:bodyDiv w:val="1"/>
      <w:marLeft w:val="0"/>
      <w:marRight w:val="0"/>
      <w:marTop w:val="0"/>
      <w:marBottom w:val="0"/>
      <w:divBdr>
        <w:top w:val="none" w:sz="0" w:space="0" w:color="auto"/>
        <w:left w:val="none" w:sz="0" w:space="0" w:color="auto"/>
        <w:bottom w:val="none" w:sz="0" w:space="0" w:color="auto"/>
        <w:right w:val="none" w:sz="0" w:space="0" w:color="auto"/>
      </w:divBdr>
    </w:div>
    <w:div w:id="1478762394">
      <w:bodyDiv w:val="1"/>
      <w:marLeft w:val="0"/>
      <w:marRight w:val="0"/>
      <w:marTop w:val="0"/>
      <w:marBottom w:val="0"/>
      <w:divBdr>
        <w:top w:val="none" w:sz="0" w:space="0" w:color="auto"/>
        <w:left w:val="none" w:sz="0" w:space="0" w:color="auto"/>
        <w:bottom w:val="none" w:sz="0" w:space="0" w:color="auto"/>
        <w:right w:val="none" w:sz="0" w:space="0" w:color="auto"/>
      </w:divBdr>
    </w:div>
    <w:div w:id="1699046709">
      <w:bodyDiv w:val="1"/>
      <w:marLeft w:val="0"/>
      <w:marRight w:val="0"/>
      <w:marTop w:val="0"/>
      <w:marBottom w:val="0"/>
      <w:divBdr>
        <w:top w:val="none" w:sz="0" w:space="0" w:color="auto"/>
        <w:left w:val="none" w:sz="0" w:space="0" w:color="auto"/>
        <w:bottom w:val="none" w:sz="0" w:space="0" w:color="auto"/>
        <w:right w:val="none" w:sz="0" w:space="0" w:color="auto"/>
      </w:divBdr>
    </w:div>
    <w:div w:id="1840120630">
      <w:bodyDiv w:val="1"/>
      <w:marLeft w:val="0"/>
      <w:marRight w:val="0"/>
      <w:marTop w:val="0"/>
      <w:marBottom w:val="0"/>
      <w:divBdr>
        <w:top w:val="none" w:sz="0" w:space="0" w:color="auto"/>
        <w:left w:val="none" w:sz="0" w:space="0" w:color="auto"/>
        <w:bottom w:val="none" w:sz="0" w:space="0" w:color="auto"/>
        <w:right w:val="none" w:sz="0" w:space="0" w:color="auto"/>
      </w:divBdr>
    </w:div>
    <w:div w:id="1939832266">
      <w:bodyDiv w:val="1"/>
      <w:marLeft w:val="0"/>
      <w:marRight w:val="0"/>
      <w:marTop w:val="0"/>
      <w:marBottom w:val="0"/>
      <w:divBdr>
        <w:top w:val="none" w:sz="0" w:space="0" w:color="auto"/>
        <w:left w:val="none" w:sz="0" w:space="0" w:color="auto"/>
        <w:bottom w:val="none" w:sz="0" w:space="0" w:color="auto"/>
        <w:right w:val="none" w:sz="0" w:space="0" w:color="auto"/>
      </w:divBdr>
    </w:div>
    <w:div w:id="1965696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isyiyah.ptk@polita.ac.id"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baseline="0">
                <a:solidFill>
                  <a:schemeClr val="tx2"/>
                </a:solidFill>
                <a:latin typeface="+mn-lt"/>
                <a:ea typeface="+mn-ea"/>
                <a:cs typeface="+mn-cs"/>
              </a:defRPr>
            </a:pPr>
            <a:r>
              <a:rPr lang="en-US" sz="1000" b="0">
                <a:solidFill>
                  <a:sysClr val="windowText" lastClr="000000"/>
                </a:solidFill>
                <a:latin typeface="Times New Roman" panose="02020603050405020304" pitchFamily="18" charset="0"/>
                <a:cs typeface="Times New Roman" panose="02020603050405020304" pitchFamily="18" charset="0"/>
              </a:rPr>
              <a:t>Rata - Rata Zona Hambat</a:t>
            </a:r>
          </a:p>
        </c:rich>
      </c:tx>
      <c:layout>
        <c:manualLayout>
          <c:xMode val="edge"/>
          <c:yMode val="edge"/>
          <c:x val="0.26309038772288695"/>
          <c:y val="2.4597809543121414E-2"/>
        </c:manualLayout>
      </c:layout>
      <c:overlay val="0"/>
      <c:spPr>
        <a:noFill/>
        <a:ln>
          <a:noFill/>
        </a:ln>
        <a:effectLst/>
      </c:spPr>
      <c:txPr>
        <a:bodyPr rot="0" spcFirstLastPara="1" vertOverflow="ellipsis" vert="horz" wrap="square" anchor="ctr" anchorCtr="1"/>
        <a:lstStyle/>
        <a:p>
          <a:pPr>
            <a:defRPr sz="1000" b="1" i="0" u="none" strike="noStrike" kern="1200" baseline="0">
              <a:solidFill>
                <a:schemeClr val="tx2"/>
              </a:solidFill>
              <a:latin typeface="+mn-lt"/>
              <a:ea typeface="+mn-ea"/>
              <a:cs typeface="+mn-cs"/>
            </a:defRPr>
          </a:pPr>
          <a:endParaRPr lang="en-US"/>
        </a:p>
      </c:txPr>
    </c:title>
    <c:autoTitleDeleted val="0"/>
    <c:plotArea>
      <c:layout>
        <c:manualLayout>
          <c:layoutTarget val="inner"/>
          <c:xMode val="edge"/>
          <c:yMode val="edge"/>
          <c:x val="0.12976265867122483"/>
          <c:y val="0.15909090909090909"/>
          <c:w val="0.81804279803102919"/>
          <c:h val="0.65598464964606695"/>
        </c:manualLayout>
      </c:layout>
      <c:barChart>
        <c:barDir val="col"/>
        <c:grouping val="clustered"/>
        <c:varyColors val="0"/>
        <c:ser>
          <c:idx val="0"/>
          <c:order val="0"/>
          <c:tx>
            <c:strRef>
              <c:f>Sheet1!$E$10</c:f>
              <c:strCache>
                <c:ptCount val="1"/>
                <c:pt idx="0">
                  <c:v>Rata - Rata Zona Hambat</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dLbls>
            <c:dLbl>
              <c:idx val="0"/>
              <c:tx>
                <c:rich>
                  <a:bodyPr rot="0" spcFirstLastPara="1" vertOverflow="ellipsis" vert="horz" wrap="square" lIns="38100" tIns="19050" rIns="38100" bIns="19050" anchor="ctr" anchorCtr="1">
                    <a:spAutoFit/>
                  </a:bodyPr>
                  <a:lstStyle/>
                  <a:p>
                    <a:pPr>
                      <a:defRPr sz="700" b="0" i="0" u="none" strike="noStrike" kern="1200" baseline="0">
                        <a:solidFill>
                          <a:sysClr val="windowText" lastClr="000000"/>
                        </a:solidFill>
                        <a:latin typeface="+mn-lt"/>
                        <a:ea typeface="+mn-ea"/>
                        <a:cs typeface="+mn-cs"/>
                      </a:defRPr>
                    </a:pPr>
                    <a:r>
                      <a:rPr lang="en-US" sz="700" b="0" i="0" u="none" strike="noStrike" baseline="0">
                        <a:effectLst/>
                        <a:latin typeface="Times New Roman" panose="02020603050405020304" pitchFamily="18" charset="0"/>
                        <a:cs typeface="Times New Roman" panose="02020603050405020304" pitchFamily="18" charset="0"/>
                      </a:rPr>
                      <a:t>0 ± 0</a:t>
                    </a:r>
                    <a:endParaRPr lang="en-US" sz="700" b="0">
                      <a:latin typeface="Times New Roman" panose="02020603050405020304" pitchFamily="18" charset="0"/>
                      <a:cs typeface="Times New Roman" panose="02020603050405020304" pitchFamily="18" charset="0"/>
                    </a:endParaRPr>
                  </a:p>
                </c:rich>
              </c:tx>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74F-4C12-A595-9EA9F23200C5}"/>
                </c:ext>
              </c:extLst>
            </c:dLbl>
            <c:dLbl>
              <c:idx val="1"/>
              <c:tx>
                <c:rich>
                  <a:bodyPr rot="0" spcFirstLastPara="1" vertOverflow="ellipsis" vert="horz" wrap="square" lIns="38100" tIns="19050" rIns="38100" bIns="19050" anchor="ctr" anchorCtr="1">
                    <a:spAutoFit/>
                  </a:bodyPr>
                  <a:lstStyle/>
                  <a:p>
                    <a:pPr>
                      <a:defRPr sz="700" b="0" i="0" u="none" strike="noStrike" kern="1200" baseline="0">
                        <a:solidFill>
                          <a:sysClr val="windowText" lastClr="000000"/>
                        </a:solidFill>
                        <a:latin typeface="+mn-lt"/>
                        <a:ea typeface="+mn-ea"/>
                        <a:cs typeface="+mn-cs"/>
                      </a:defRPr>
                    </a:pPr>
                    <a:r>
                      <a:rPr lang="en-US" sz="700" b="0" i="0" u="none" strike="noStrike" baseline="0">
                        <a:effectLst/>
                      </a:rPr>
                      <a:t>0 ± 0</a:t>
                    </a:r>
                    <a:endParaRPr lang="en-US" sz="700" b="0"/>
                  </a:p>
                </c:rich>
              </c:tx>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74F-4C12-A595-9EA9F23200C5}"/>
                </c:ext>
              </c:extLst>
            </c:dLbl>
            <c:dLbl>
              <c:idx val="2"/>
              <c:tx>
                <c:rich>
                  <a:bodyPr rot="0" spcFirstLastPara="1" vertOverflow="ellipsis" vert="horz" wrap="square" lIns="38100" tIns="19050" rIns="38100" bIns="19050" anchor="ctr" anchorCtr="1">
                    <a:spAutoFit/>
                  </a:bodyPr>
                  <a:lstStyle/>
                  <a:p>
                    <a:pPr>
                      <a:defRPr sz="700" b="0" i="0" u="none" strike="noStrike" kern="1200" baseline="0">
                        <a:solidFill>
                          <a:sysClr val="windowText" lastClr="000000"/>
                        </a:solidFill>
                        <a:latin typeface="+mn-lt"/>
                        <a:ea typeface="+mn-ea"/>
                        <a:cs typeface="+mn-cs"/>
                      </a:defRPr>
                    </a:pPr>
                    <a:r>
                      <a:rPr lang="en-US" sz="700" b="0" i="0" u="none" strike="noStrike" baseline="0">
                        <a:effectLst/>
                        <a:latin typeface="Times New Roman" panose="02020603050405020304" pitchFamily="18" charset="0"/>
                        <a:cs typeface="Times New Roman" panose="02020603050405020304" pitchFamily="18" charset="0"/>
                      </a:rPr>
                      <a:t>7,29 ± 0,71</a:t>
                    </a:r>
                    <a:endParaRPr lang="en-US" sz="700" b="0">
                      <a:latin typeface="Times New Roman" panose="02020603050405020304" pitchFamily="18" charset="0"/>
                      <a:cs typeface="Times New Roman" panose="02020603050405020304" pitchFamily="18" charset="0"/>
                    </a:endParaRPr>
                  </a:p>
                </c:rich>
              </c:tx>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74F-4C12-A595-9EA9F23200C5}"/>
                </c:ext>
              </c:extLst>
            </c:dLbl>
            <c:dLbl>
              <c:idx val="3"/>
              <c:tx>
                <c:rich>
                  <a:bodyPr rot="0" spcFirstLastPara="1" vertOverflow="ellipsis" vert="horz" wrap="square" lIns="38100" tIns="19050" rIns="38100" bIns="19050" anchor="ctr" anchorCtr="1">
                    <a:spAutoFit/>
                  </a:bodyPr>
                  <a:lstStyle/>
                  <a:p>
                    <a:pPr>
                      <a:defRPr sz="700" b="0" i="0" u="none" strike="noStrike" kern="1200" baseline="0">
                        <a:solidFill>
                          <a:sysClr val="windowText" lastClr="000000"/>
                        </a:solidFill>
                        <a:latin typeface="+mn-lt"/>
                        <a:ea typeface="+mn-ea"/>
                        <a:cs typeface="+mn-cs"/>
                      </a:defRPr>
                    </a:pPr>
                    <a:r>
                      <a:rPr lang="en-US" sz="700" b="0" i="0" u="none" strike="noStrike" baseline="0">
                        <a:effectLst/>
                        <a:latin typeface="Times New Roman" panose="02020603050405020304" pitchFamily="18" charset="0"/>
                        <a:cs typeface="Times New Roman" panose="02020603050405020304" pitchFamily="18" charset="0"/>
                      </a:rPr>
                      <a:t>0 ± 0</a:t>
                    </a:r>
                    <a:endParaRPr lang="en-US" sz="700" b="0">
                      <a:latin typeface="Times New Roman" panose="02020603050405020304" pitchFamily="18" charset="0"/>
                      <a:cs typeface="Times New Roman" panose="02020603050405020304" pitchFamily="18" charset="0"/>
                    </a:endParaRPr>
                  </a:p>
                </c:rich>
              </c:tx>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74F-4C12-A595-9EA9F23200C5}"/>
                </c:ext>
              </c:extLst>
            </c:dLbl>
            <c:dLbl>
              <c:idx val="4"/>
              <c:tx>
                <c:rich>
                  <a:bodyPr rot="0" spcFirstLastPara="1" vertOverflow="ellipsis" vert="horz" wrap="square" lIns="38100" tIns="19050" rIns="38100" bIns="19050" anchor="ctr" anchorCtr="1">
                    <a:spAutoFit/>
                  </a:bodyPr>
                  <a:lstStyle/>
                  <a:p>
                    <a:pPr>
                      <a:defRPr sz="700" b="0" i="0" u="none" strike="noStrike" kern="1200" baseline="0">
                        <a:solidFill>
                          <a:sysClr val="windowText" lastClr="000000"/>
                        </a:solidFill>
                        <a:latin typeface="+mn-lt"/>
                        <a:ea typeface="+mn-ea"/>
                        <a:cs typeface="+mn-cs"/>
                      </a:defRPr>
                    </a:pPr>
                    <a:fld id="{DBD6A826-0440-4A07-9B59-46FB9BAE0BC0}" type="VALUE">
                      <a:rPr lang="en-US" sz="700" b="0">
                        <a:latin typeface="Times New Roman" panose="02020603050405020304" pitchFamily="18" charset="0"/>
                        <a:cs typeface="Times New Roman" panose="02020603050405020304" pitchFamily="18" charset="0"/>
                      </a:rPr>
                      <a:pPr>
                        <a:defRPr sz="700">
                          <a:solidFill>
                            <a:sysClr val="windowText" lastClr="000000"/>
                          </a:solidFill>
                        </a:defRPr>
                      </a:pPr>
                      <a:t>[VALUE]</a:t>
                    </a:fld>
                    <a:endParaRPr lang="en-US"/>
                  </a:p>
                </c:rich>
              </c:tx>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4-F74F-4C12-A595-9EA9F23200C5}"/>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errBars>
            <c:errBarType val="plus"/>
            <c:errValType val="cust"/>
            <c:noEndCap val="0"/>
            <c:plus>
              <c:numRef>
                <c:f>Sheet1!$F$11:$F$15</c:f>
                <c:numCache>
                  <c:formatCode>General</c:formatCode>
                  <c:ptCount val="5"/>
                  <c:pt idx="0">
                    <c:v>0</c:v>
                  </c:pt>
                  <c:pt idx="1">
                    <c:v>0</c:v>
                  </c:pt>
                  <c:pt idx="2">
                    <c:v>0.71</c:v>
                  </c:pt>
                  <c:pt idx="3">
                    <c:v>0</c:v>
                  </c:pt>
                </c:numCache>
              </c:numRef>
            </c:plus>
            <c:minus>
              <c:numLit>
                <c:formatCode>General</c:formatCode>
                <c:ptCount val="1"/>
                <c:pt idx="0">
                  <c:v>1</c:v>
                </c:pt>
              </c:numLit>
            </c:minus>
            <c:spPr>
              <a:noFill/>
              <a:ln w="12700">
                <a:solidFill>
                  <a:schemeClr val="tx1"/>
                </a:solidFill>
                <a:round/>
              </a:ln>
              <a:effectLst/>
            </c:spPr>
          </c:errBars>
          <c:cat>
            <c:strRef>
              <c:f>Sheet1!$D$11:$D$15</c:f>
              <c:strCache>
                <c:ptCount val="5"/>
                <c:pt idx="0">
                  <c:v>F1 (0,5%)</c:v>
                </c:pt>
                <c:pt idx="1">
                  <c:v>F2 (0,75%)</c:v>
                </c:pt>
                <c:pt idx="2">
                  <c:v>F3 (1%)</c:v>
                </c:pt>
                <c:pt idx="3">
                  <c:v>Kontrol (-)</c:v>
                </c:pt>
                <c:pt idx="4">
                  <c:v>Kontrol (+)</c:v>
                </c:pt>
              </c:strCache>
            </c:strRef>
          </c:cat>
          <c:val>
            <c:numRef>
              <c:f>Sheet1!$E$11:$E$15</c:f>
              <c:numCache>
                <c:formatCode>General</c:formatCode>
                <c:ptCount val="5"/>
                <c:pt idx="0">
                  <c:v>0.2</c:v>
                </c:pt>
                <c:pt idx="1">
                  <c:v>0.2</c:v>
                </c:pt>
                <c:pt idx="2">
                  <c:v>7.29</c:v>
                </c:pt>
                <c:pt idx="3">
                  <c:v>0.2</c:v>
                </c:pt>
                <c:pt idx="4">
                  <c:v>21</c:v>
                </c:pt>
              </c:numCache>
            </c:numRef>
          </c:val>
          <c:extLst>
            <c:ext xmlns:c16="http://schemas.microsoft.com/office/drawing/2014/chart" uri="{C3380CC4-5D6E-409C-BE32-E72D297353CC}">
              <c16:uniqueId val="{00000005-F74F-4C12-A595-9EA9F23200C5}"/>
            </c:ext>
          </c:extLst>
        </c:ser>
        <c:dLbls>
          <c:dLblPos val="outEnd"/>
          <c:showLegendKey val="0"/>
          <c:showVal val="1"/>
          <c:showCatName val="0"/>
          <c:showSerName val="0"/>
          <c:showPercent val="0"/>
          <c:showBubbleSize val="0"/>
        </c:dLbls>
        <c:gapWidth val="100"/>
        <c:overlap val="-24"/>
        <c:axId val="314894280"/>
        <c:axId val="341865608"/>
      </c:barChart>
      <c:catAx>
        <c:axId val="314894280"/>
        <c:scaling>
          <c:orientation val="minMax"/>
        </c:scaling>
        <c:delete val="0"/>
        <c:axPos val="b"/>
        <c:title>
          <c:tx>
            <c:rich>
              <a:bodyPr rot="0" spcFirstLastPara="1" vertOverflow="ellipsis" vert="horz" wrap="square" anchor="ctr" anchorCtr="1"/>
              <a:lstStyle/>
              <a:p>
                <a:pPr>
                  <a:defRPr sz="800" b="1" i="0" u="none" strike="noStrike" kern="1200" baseline="0">
                    <a:solidFill>
                      <a:schemeClr val="tx2"/>
                    </a:solidFill>
                    <a:latin typeface="+mn-lt"/>
                    <a:ea typeface="+mn-ea"/>
                    <a:cs typeface="+mn-cs"/>
                  </a:defRPr>
                </a:pPr>
                <a:r>
                  <a:rPr lang="en-US" sz="800" b="0">
                    <a:solidFill>
                      <a:sysClr val="windowText" lastClr="000000"/>
                    </a:solidFill>
                    <a:latin typeface="Times New Roman" panose="02020603050405020304" pitchFamily="18" charset="0"/>
                    <a:cs typeface="Times New Roman" panose="02020603050405020304" pitchFamily="18" charset="0"/>
                  </a:rPr>
                  <a:t>Kelompok</a:t>
                </a:r>
                <a:r>
                  <a:rPr lang="en-US" sz="800" b="0" baseline="0">
                    <a:solidFill>
                      <a:sysClr val="windowText" lastClr="000000"/>
                    </a:solidFill>
                    <a:latin typeface="Times New Roman" panose="02020603050405020304" pitchFamily="18" charset="0"/>
                    <a:cs typeface="Times New Roman" panose="02020603050405020304" pitchFamily="18" charset="0"/>
                  </a:rPr>
                  <a:t> (Konsentrasi)</a:t>
                </a:r>
                <a:endParaRPr lang="en-US" sz="800" b="0">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0.29802822689868391"/>
              <c:y val="0.89821729156334529"/>
            </c:manualLayout>
          </c:layout>
          <c:overlay val="0"/>
          <c:spPr>
            <a:noFill/>
            <a:ln>
              <a:noFill/>
            </a:ln>
            <a:effectLst/>
          </c:spPr>
          <c:txPr>
            <a:bodyPr rot="0" spcFirstLastPara="1" vertOverflow="ellipsis" vert="horz" wrap="square" anchor="ctr" anchorCtr="1"/>
            <a:lstStyle/>
            <a:p>
              <a:pPr>
                <a:defRPr sz="800" b="1" i="0" u="none" strike="noStrike" kern="1200" baseline="0">
                  <a:solidFill>
                    <a:schemeClr val="tx2"/>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341865608"/>
        <c:crosses val="autoZero"/>
        <c:auto val="1"/>
        <c:lblAlgn val="ctr"/>
        <c:lblOffset val="100"/>
        <c:noMultiLvlLbl val="0"/>
      </c:catAx>
      <c:valAx>
        <c:axId val="341865608"/>
        <c:scaling>
          <c:orientation val="minMax"/>
        </c:scaling>
        <c:delete val="0"/>
        <c:axPos val="l"/>
        <c:majorGridlines>
          <c:spPr>
            <a:ln w="6350" cap="flat" cmpd="sng" algn="ctr">
              <a:solidFill>
                <a:schemeClr val="accent2">
                  <a:lumMod val="75000"/>
                </a:schemeClr>
              </a:solidFill>
              <a:prstDash val="solid"/>
              <a:miter lim="800000"/>
            </a:ln>
            <a:effectLst/>
          </c:spPr>
        </c:majorGridlines>
        <c:title>
          <c:tx>
            <c:rich>
              <a:bodyPr rot="-5400000" spcFirstLastPara="1" vertOverflow="ellipsis" vert="horz" wrap="square" anchor="ctr" anchorCtr="1"/>
              <a:lstStyle/>
              <a:p>
                <a:pPr>
                  <a:defRPr sz="800" b="1" i="0" u="none" strike="noStrike" kern="1200" baseline="0">
                    <a:solidFill>
                      <a:schemeClr val="tx2"/>
                    </a:solidFill>
                    <a:latin typeface="+mn-lt"/>
                    <a:ea typeface="+mn-ea"/>
                    <a:cs typeface="+mn-cs"/>
                  </a:defRPr>
                </a:pPr>
                <a:r>
                  <a:rPr lang="en-US" sz="800" b="0">
                    <a:solidFill>
                      <a:sysClr val="windowText" lastClr="000000"/>
                    </a:solidFill>
                    <a:latin typeface="Times New Roman" panose="02020603050405020304" pitchFamily="18" charset="0"/>
                    <a:cs typeface="Times New Roman" panose="02020603050405020304" pitchFamily="18" charset="0"/>
                  </a:rPr>
                  <a:t>Diameter</a:t>
                </a:r>
                <a:r>
                  <a:rPr lang="en-US" sz="800" b="0" baseline="0">
                    <a:solidFill>
                      <a:sysClr val="windowText" lastClr="000000"/>
                    </a:solidFill>
                    <a:latin typeface="Times New Roman" panose="02020603050405020304" pitchFamily="18" charset="0"/>
                    <a:cs typeface="Times New Roman" panose="02020603050405020304" pitchFamily="18" charset="0"/>
                  </a:rPr>
                  <a:t> Zona Hambat (mm)</a:t>
                </a:r>
                <a:endParaRPr lang="en-US" sz="800" b="0">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1.8979833926453145E-2"/>
              <c:y val="0.21106060606060606"/>
            </c:manualLayout>
          </c:layout>
          <c:overlay val="0"/>
          <c:spPr>
            <a:noFill/>
            <a:ln>
              <a:noFill/>
            </a:ln>
            <a:effectLst/>
          </c:spPr>
          <c:txPr>
            <a:bodyPr rot="-5400000" spcFirstLastPara="1" vertOverflow="ellipsis" vert="horz" wrap="square" anchor="ctr" anchorCtr="1"/>
            <a:lstStyle/>
            <a:p>
              <a:pPr>
                <a:defRPr sz="800" b="1" i="0" u="none" strike="noStrike" kern="1200" baseline="0">
                  <a:solidFill>
                    <a:schemeClr val="tx2"/>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b" anchorCtr="0"/>
          <a:lstStyle/>
          <a:p>
            <a:pPr>
              <a:defRPr sz="600" b="0" i="0" u="none" strike="noStrike" kern="1200" baseline="0">
                <a:solidFill>
                  <a:schemeClr val="tx1"/>
                </a:solidFill>
                <a:latin typeface="+mn-lt"/>
                <a:ea typeface="+mn-ea"/>
                <a:cs typeface="+mn-cs"/>
              </a:defRPr>
            </a:pPr>
            <a:endParaRPr lang="en-US"/>
          </a:p>
        </c:txPr>
        <c:crossAx val="314894280"/>
        <c:crosses val="autoZero"/>
        <c:crossBetween val="between"/>
      </c:valAx>
      <c:spPr>
        <a:solidFill>
          <a:schemeClr val="bg1"/>
        </a:solidFill>
        <a:ln>
          <a:noFill/>
        </a:ln>
        <a:effectLst/>
      </c:spPr>
    </c:plotArea>
    <c:plotVisOnly val="1"/>
    <c:dispBlanksAs val="gap"/>
    <c:showDLblsOverMax val="0"/>
  </c:chart>
  <c:spPr>
    <a:solidFill>
      <a:schemeClr val="bg2">
        <a:lumMod val="90000"/>
      </a:schemeClr>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31F865-4629-4841-84EA-534CAE1E4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459</TotalTime>
  <Pages>10</Pages>
  <Words>9419</Words>
  <Characters>53693</Characters>
  <Application>Microsoft Office Word</Application>
  <DocSecurity>0</DocSecurity>
  <Lines>447</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Suryaningsih</dc:creator>
  <cp:lastModifiedBy>Administrator</cp:lastModifiedBy>
  <cp:revision>12</cp:revision>
  <cp:lastPrinted>2026-06-10T16:09:00Z</cp:lastPrinted>
  <dcterms:created xsi:type="dcterms:W3CDTF">2026-06-12T03:06:00Z</dcterms:created>
  <dcterms:modified xsi:type="dcterms:W3CDTF">2026-07-07T10:08:00Z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zotero-version="5.0.66"&gt;&lt;session id="CIcVGKGN"/&gt;&lt;style id="http://www.zotero.org/styles/elsevier-harvard" hasBibliography="1" bibliographyStyleHasBeenSet="1"/&gt;&lt;prefs&gt;&lt;pref name="fieldType" value="Field"/&gt;&lt;/prefs&gt;&lt;/data&gt;</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7th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 6th/7th edition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18th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12th edition - Harvard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9th edition (in-text citations)</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y fmtid="{D5CDD505-2E9C-101B-9397-08002B2CF9AE}" pid="23" name="Mendeley Document_1">
    <vt:lpwstr>True</vt:lpwstr>
  </property>
  <property fmtid="{D5CDD505-2E9C-101B-9397-08002B2CF9AE}" pid="24" name="Mendeley Unique User Id_1">
    <vt:lpwstr>f5d71a8f-c00f-3b50-a841-10b207d30675</vt:lpwstr>
  </property>
  <property fmtid="{D5CDD505-2E9C-101B-9397-08002B2CF9AE}" pid="25" name="Mendeley Citation Style_1">
    <vt:lpwstr>http://www.zotero.org/styles/apa</vt:lpwstr>
  </property>
</Properties>
</file>